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before="0"/>
        <w:jc w:val="center"/>
      </w:pPr>
      <w:r>
        <w:rPr>
          <w:rFonts w:ascii="Arial" w:cs="Arial" w:eastAsia="Arial" w:hAnsi="Arial"/>
          <w:b/>
          <w:bCs/>
          <w:color w:val="111111"/>
          <w:sz w:val="30"/>
          <w:szCs w:val="30"/>
        </w:rPr>
        <w:t xml:space="preserve">HỒ SƠ MỜI THẦU: ĐƠN VỊ QUẢN LÝ VẬN HÀNH CHO TÒA NHÀ MỚI</w:t>
      </w:r>
    </w:p>
    <w:p>
      <w:pPr>
        <w:spacing w:after="120" w:before="0"/>
        <w:jc w:val="center"/>
      </w:pPr>
      <w:r>
        <w:rPr>
          <w:rFonts w:ascii="Arial" w:cs="Arial" w:eastAsia="Arial" w:hAnsi="Arial"/>
          <w:color w:val="444444"/>
          <w:sz w:val="19"/>
          <w:szCs w:val="19"/>
        </w:rPr>
        <w:t xml:space="preserve">Do chủ đầu tư phát hành trước khi bàn giao. Hãy nhờ luật sư đọc trước khi gửi đi.</w:t>
      </w:r>
    </w:p>
    <w:tbl>
      <w:tblPr>
        <w:tblW w:type="dxa" w:w="97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673"/>
        <w:gridCol w:w="400"/>
        <w:gridCol w:w="4673"/>
      </w:tblGrid>
      <w:tr>
        <w:trPr>
          <w:cantSplit/>
        </w:trPr>
        <w:tc>
          <w:tcPr>
            <w:tcW w:type="dxa" w:w="4673"/>
            <w:tcBorders>
              <w:top w:val="none" w:color="FFFFFF" w:sz="0"/>
              <w:left w:val="none" w:color="FFFFFF" w:sz="0"/>
              <w:bottom w:val="single" w:color="9A9A9A" w:sz="4" w:space="1"/>
              <w:right w:val="none" w:color="FFFFFF" w:sz="0"/>
            </w:tcBorders>
            <w:tcMar>
              <w:top w:type="dxa" w:w="100"/>
              <w:left w:type="dxa" w:w="0"/>
              <w:bottom w:type="dxa" w:w="40"/>
              <w:right w:type="dxa" w:w="0"/>
            </w:tcMar>
          </w:tcPr>
          <w:p>
            <w:pPr>
              <w:spacing w:after="0" w:before="0"/>
            </w:pPr>
            <w:r>
              <w:rPr>
                <w:rFonts w:ascii="Arial" w:cs="Arial" w:eastAsia="Arial" w:hAnsi="Arial"/>
                <w:color w:val="444444"/>
                <w:sz w:val="17"/>
                <w:szCs w:val="17"/>
              </w:rPr>
              <w:t xml:space="preserve">Dự án và địa chỉ:</w:t>
            </w:r>
          </w:p>
          <w:p>
            <w:pPr>
              <w:spacing w:after="0" w:before="0"/>
            </w:pPr>
            <w:r>
              <w:rPr>
                <w:rFonts w:ascii="Arial" w:cs="Arial" w:eastAsia="Arial" w:hAnsi="Arial"/>
                <w:color w:val="111111"/>
                <w:sz w:val="24"/>
                <w:szCs w:val="24"/>
              </w:rPr>
              <w:t xml:space="preserve"> </w:t>
            </w:r>
          </w:p>
        </w:tc>
        <w:tc>
          <w:tcPr>
            <w:tcW w:type="dxa" w:w="400"/>
            <w:tcBorders>
              <w:top w:val="none" w:color="FFFFFF" w:sz="0"/>
              <w:left w:val="none" w:color="FFFFFF" w:sz="0"/>
              <w:bottom w:val="none" w:color="FFFFFF" w:sz="0"/>
              <w:right w:val="none" w:color="FFFFFF" w:sz="0"/>
            </w:tcBorders>
          </w:tcPr>
          <w:p>
            <w:pPr>
              <w:spacing w:after="0" w:before="0"/>
            </w:pPr>
            <w:r>
              <w:rPr>
                <w:rFonts w:ascii="Arial" w:cs="Arial" w:eastAsia="Arial" w:hAnsi="Arial"/>
                <w:color w:val="111111"/>
                <w:sz w:val="19"/>
                <w:szCs w:val="19"/>
              </w:rPr>
              <w:t xml:space="preserve"/>
            </w:r>
          </w:p>
        </w:tc>
        <w:tc>
          <w:tcPr>
            <w:tcW w:type="dxa" w:w="4673"/>
            <w:tcBorders>
              <w:top w:val="none" w:color="FFFFFF" w:sz="0"/>
              <w:left w:val="none" w:color="FFFFFF" w:sz="0"/>
              <w:bottom w:val="single" w:color="9A9A9A" w:sz="4" w:space="1"/>
              <w:right w:val="none" w:color="FFFFFF" w:sz="0"/>
            </w:tcBorders>
            <w:tcMar>
              <w:top w:type="dxa" w:w="100"/>
              <w:left w:type="dxa" w:w="0"/>
              <w:bottom w:type="dxa" w:w="40"/>
              <w:right w:type="dxa" w:w="0"/>
            </w:tcMar>
          </w:tcPr>
          <w:p>
            <w:pPr>
              <w:spacing w:after="0" w:before="0"/>
            </w:pPr>
            <w:r>
              <w:rPr>
                <w:rFonts w:ascii="Arial" w:cs="Arial" w:eastAsia="Arial" w:hAnsi="Arial"/>
                <w:color w:val="444444"/>
                <w:sz w:val="17"/>
                <w:szCs w:val="17"/>
              </w:rPr>
              <w:t xml:space="preserve">Chủ đầu tư:</w:t>
            </w:r>
          </w:p>
          <w:p>
            <w:pPr>
              <w:spacing w:after="0" w:before="0"/>
            </w:pPr>
            <w:r>
              <w:rPr>
                <w:rFonts w:ascii="Arial" w:cs="Arial" w:eastAsia="Arial" w:hAnsi="Arial"/>
                <w:color w:val="111111"/>
                <w:sz w:val="24"/>
                <w:szCs w:val="24"/>
              </w:rPr>
              <w:t xml:space="preserve"> </w:t>
            </w:r>
          </w:p>
        </w:tc>
      </w:tr>
      <w:tr>
        <w:trPr>
          <w:cantSplit/>
        </w:trPr>
        <w:tc>
          <w:tcPr>
            <w:tcW w:type="dxa" w:w="4673"/>
            <w:tcBorders>
              <w:top w:val="none" w:color="FFFFFF" w:sz="0"/>
              <w:left w:val="none" w:color="FFFFFF" w:sz="0"/>
              <w:bottom w:val="single" w:color="9A9A9A" w:sz="4" w:space="1"/>
              <w:right w:val="none" w:color="FFFFFF" w:sz="0"/>
            </w:tcBorders>
            <w:tcMar>
              <w:top w:type="dxa" w:w="100"/>
              <w:left w:type="dxa" w:w="0"/>
              <w:bottom w:type="dxa" w:w="40"/>
              <w:right w:type="dxa" w:w="0"/>
            </w:tcMar>
          </w:tcPr>
          <w:p>
            <w:pPr>
              <w:spacing w:after="0" w:before="0"/>
            </w:pPr>
            <w:r>
              <w:rPr>
                <w:rFonts w:ascii="Arial" w:cs="Arial" w:eastAsia="Arial" w:hAnsi="Arial"/>
                <w:color w:val="444444"/>
                <w:sz w:val="17"/>
                <w:szCs w:val="17"/>
              </w:rPr>
              <w:t xml:space="preserve">Số căn hộ:</w:t>
            </w:r>
          </w:p>
          <w:p>
            <w:pPr>
              <w:spacing w:after="0" w:before="0"/>
            </w:pPr>
            <w:r>
              <w:rPr>
                <w:rFonts w:ascii="Arial" w:cs="Arial" w:eastAsia="Arial" w:hAnsi="Arial"/>
                <w:color w:val="111111"/>
                <w:sz w:val="24"/>
                <w:szCs w:val="24"/>
              </w:rPr>
              <w:t xml:space="preserve"> </w:t>
            </w:r>
          </w:p>
        </w:tc>
        <w:tc>
          <w:tcPr>
            <w:tcW w:type="dxa" w:w="400"/>
            <w:tcBorders>
              <w:top w:val="none" w:color="FFFFFF" w:sz="0"/>
              <w:left w:val="none" w:color="FFFFFF" w:sz="0"/>
              <w:bottom w:val="none" w:color="FFFFFF" w:sz="0"/>
              <w:right w:val="none" w:color="FFFFFF" w:sz="0"/>
            </w:tcBorders>
          </w:tcPr>
          <w:p>
            <w:pPr>
              <w:spacing w:after="0" w:before="0"/>
            </w:pPr>
            <w:r>
              <w:rPr>
                <w:rFonts w:ascii="Arial" w:cs="Arial" w:eastAsia="Arial" w:hAnsi="Arial"/>
                <w:color w:val="111111"/>
                <w:sz w:val="19"/>
                <w:szCs w:val="19"/>
              </w:rPr>
              <w:t xml:space="preserve"/>
            </w:r>
          </w:p>
        </w:tc>
        <w:tc>
          <w:tcPr>
            <w:tcW w:type="dxa" w:w="4673"/>
            <w:tcBorders>
              <w:top w:val="none" w:color="FFFFFF" w:sz="0"/>
              <w:left w:val="none" w:color="FFFFFF" w:sz="0"/>
              <w:bottom w:val="single" w:color="9A9A9A" w:sz="4" w:space="1"/>
              <w:right w:val="none" w:color="FFFFFF" w:sz="0"/>
            </w:tcBorders>
            <w:tcMar>
              <w:top w:type="dxa" w:w="100"/>
              <w:left w:type="dxa" w:w="0"/>
              <w:bottom w:type="dxa" w:w="40"/>
              <w:right w:type="dxa" w:w="0"/>
            </w:tcMar>
          </w:tcPr>
          <w:p>
            <w:pPr>
              <w:spacing w:after="0" w:before="0"/>
            </w:pPr>
            <w:r>
              <w:rPr>
                <w:rFonts w:ascii="Arial" w:cs="Arial" w:eastAsia="Arial" w:hAnsi="Arial"/>
                <w:color w:val="444444"/>
                <w:sz w:val="17"/>
                <w:szCs w:val="17"/>
              </w:rPr>
              <w:t xml:space="preserve">Ngày dự kiến bàn giao:</w:t>
            </w:r>
          </w:p>
          <w:p>
            <w:pPr>
              <w:spacing w:after="0" w:before="0"/>
            </w:pPr>
            <w:r>
              <w:rPr>
                <w:rFonts w:ascii="Arial" w:cs="Arial" w:eastAsia="Arial" w:hAnsi="Arial"/>
                <w:color w:val="111111"/>
                <w:sz w:val="24"/>
                <w:szCs w:val="24"/>
              </w:rPr>
              <w:t xml:space="preserve"> </w:t>
            </w:r>
          </w:p>
        </w:tc>
      </w:tr>
      <w:tr>
        <w:trPr>
          <w:cantSplit/>
        </w:trPr>
        <w:tc>
          <w:tcPr>
            <w:tcW w:type="dxa" w:w="4673"/>
            <w:tcBorders>
              <w:top w:val="none" w:color="FFFFFF" w:sz="0"/>
              <w:left w:val="none" w:color="FFFFFF" w:sz="0"/>
              <w:bottom w:val="single" w:color="9A9A9A" w:sz="4" w:space="1"/>
              <w:right w:val="none" w:color="FFFFFF" w:sz="0"/>
            </w:tcBorders>
            <w:tcMar>
              <w:top w:type="dxa" w:w="100"/>
              <w:left w:type="dxa" w:w="0"/>
              <w:bottom w:type="dxa" w:w="40"/>
              <w:right w:type="dxa" w:w="0"/>
            </w:tcMar>
          </w:tcPr>
          <w:p>
            <w:pPr>
              <w:spacing w:after="0" w:before="0"/>
            </w:pPr>
            <w:r>
              <w:rPr>
                <w:rFonts w:ascii="Arial" w:cs="Arial" w:eastAsia="Arial" w:hAnsi="Arial"/>
                <w:color w:val="444444"/>
                <w:sz w:val="17"/>
                <w:szCs w:val="17"/>
              </w:rPr>
              <w:t xml:space="preserve">Đầu mối giải đáp thắc mắc và nhận đề xuất:</w:t>
            </w:r>
          </w:p>
          <w:p>
            <w:pPr>
              <w:spacing w:after="0" w:before="0"/>
            </w:pPr>
            <w:r>
              <w:rPr>
                <w:rFonts w:ascii="Arial" w:cs="Arial" w:eastAsia="Arial" w:hAnsi="Arial"/>
                <w:color w:val="111111"/>
                <w:sz w:val="24"/>
                <w:szCs w:val="24"/>
              </w:rPr>
              <w:t xml:space="preserve"> </w:t>
            </w:r>
          </w:p>
        </w:tc>
        <w:tc>
          <w:tcPr>
            <w:tcW w:type="dxa" w:w="400"/>
            <w:tcBorders>
              <w:top w:val="none" w:color="FFFFFF" w:sz="0"/>
              <w:left w:val="none" w:color="FFFFFF" w:sz="0"/>
              <w:bottom w:val="none" w:color="FFFFFF" w:sz="0"/>
              <w:right w:val="none" w:color="FFFFFF" w:sz="0"/>
            </w:tcBorders>
          </w:tcPr>
          <w:p>
            <w:pPr>
              <w:spacing w:after="0" w:before="0"/>
            </w:pPr>
            <w:r>
              <w:rPr>
                <w:rFonts w:ascii="Arial" w:cs="Arial" w:eastAsia="Arial" w:hAnsi="Arial"/>
                <w:color w:val="111111"/>
                <w:sz w:val="19"/>
                <w:szCs w:val="19"/>
              </w:rPr>
              <w:t xml:space="preserve"/>
            </w:r>
          </w:p>
        </w:tc>
        <w:tc>
          <w:tcPr>
            <w:tcW w:type="dxa" w:w="4673"/>
            <w:tcBorders>
              <w:top w:val="none" w:color="FFFFFF" w:sz="0"/>
              <w:left w:val="none" w:color="FFFFFF" w:sz="0"/>
              <w:bottom w:val="single" w:color="9A9A9A" w:sz="4" w:space="1"/>
              <w:right w:val="none" w:color="FFFFFF" w:sz="0"/>
            </w:tcBorders>
            <w:tcMar>
              <w:top w:type="dxa" w:w="100"/>
              <w:left w:type="dxa" w:w="0"/>
              <w:bottom w:type="dxa" w:w="40"/>
              <w:right w:type="dxa" w:w="0"/>
            </w:tcMar>
          </w:tcPr>
          <w:p>
            <w:pPr>
              <w:spacing w:after="0" w:before="0"/>
            </w:pPr>
            <w:r>
              <w:rPr>
                <w:rFonts w:ascii="Arial" w:cs="Arial" w:eastAsia="Arial" w:hAnsi="Arial"/>
                <w:color w:val="444444"/>
                <w:sz w:val="17"/>
                <w:szCs w:val="17"/>
              </w:rPr>
              <w:t xml:space="preserve">Hạn nộp đề xuất:</w:t>
            </w:r>
          </w:p>
          <w:p>
            <w:pPr>
              <w:spacing w:after="0" w:before="0"/>
            </w:pPr>
            <w:r>
              <w:rPr>
                <w:rFonts w:ascii="Arial" w:cs="Arial" w:eastAsia="Arial" w:hAnsi="Arial"/>
                <w:color w:val="111111"/>
                <w:sz w:val="24"/>
                <w:szCs w:val="24"/>
              </w:rPr>
              <w:t xml:space="preserve"> </w:t>
            </w:r>
          </w:p>
        </w:tc>
      </w:tr>
      <w:tr>
        <w:trPr>
          <w:cantSplit/>
        </w:trPr>
        <w:tc>
          <w:tcPr>
            <w:tcW w:type="dxa" w:w="4673"/>
            <w:tcBorders>
              <w:top w:val="none" w:color="FFFFFF" w:sz="0"/>
              <w:left w:val="none" w:color="FFFFFF" w:sz="0"/>
              <w:bottom w:val="single" w:color="9A9A9A" w:sz="4" w:space="1"/>
              <w:right w:val="none" w:color="FFFFFF" w:sz="0"/>
            </w:tcBorders>
            <w:tcMar>
              <w:top w:type="dxa" w:w="100"/>
              <w:left w:type="dxa" w:w="0"/>
              <w:bottom w:type="dxa" w:w="40"/>
              <w:right w:type="dxa" w:w="0"/>
            </w:tcMar>
          </w:tcPr>
          <w:p>
            <w:pPr>
              <w:spacing w:after="0" w:before="0"/>
            </w:pPr>
            <w:r>
              <w:rPr>
                <w:rFonts w:ascii="Arial" w:cs="Arial" w:eastAsia="Arial" w:hAnsi="Arial"/>
                <w:color w:val="444444"/>
                <w:sz w:val="17"/>
                <w:szCs w:val="17"/>
              </w:rPr>
              <w:t xml:space="preserve">Ngày phát hành:</w:t>
            </w:r>
          </w:p>
          <w:p>
            <w:pPr>
              <w:spacing w:after="0" w:before="0"/>
            </w:pPr>
            <w:r>
              <w:rPr>
                <w:rFonts w:ascii="Arial" w:cs="Arial" w:eastAsia="Arial" w:hAnsi="Arial"/>
                <w:color w:val="111111"/>
                <w:sz w:val="24"/>
                <w:szCs w:val="24"/>
              </w:rPr>
              <w:t xml:space="preserve"> </w:t>
            </w:r>
          </w:p>
        </w:tc>
        <w:tc>
          <w:tcPr>
            <w:tcW w:type="dxa" w:w="400"/>
            <w:tcBorders>
              <w:top w:val="none" w:color="FFFFFF" w:sz="0"/>
              <w:left w:val="none" w:color="FFFFFF" w:sz="0"/>
              <w:bottom w:val="none" w:color="FFFFFF" w:sz="0"/>
              <w:right w:val="none" w:color="FFFFFF" w:sz="0"/>
            </w:tcBorders>
          </w:tcPr>
          <w:p>
            <w:pPr>
              <w:spacing w:after="0" w:before="0"/>
            </w:pPr>
            <w:r>
              <w:rPr>
                <w:rFonts w:ascii="Arial" w:cs="Arial" w:eastAsia="Arial" w:hAnsi="Arial"/>
                <w:color w:val="111111"/>
                <w:sz w:val="19"/>
                <w:szCs w:val="19"/>
              </w:rPr>
              <w:t xml:space="preserve"/>
            </w:r>
          </w:p>
        </w:tc>
        <w:tc>
          <w:tcPr>
            <w:tcW w:type="dxa" w:w="4673"/>
            <w:tcBorders>
              <w:top w:val="none" w:color="FFFFFF" w:sz="0"/>
              <w:left w:val="none" w:color="FFFFFF" w:sz="0"/>
              <w:bottom w:val="none" w:color="FFFFFF" w:sz="0"/>
              <w:right w:val="none" w:color="FFFFFF" w:sz="0"/>
            </w:tcBorders>
          </w:tcPr>
          <w:p>
            <w:pPr>
              <w:spacing w:after="0" w:before="0"/>
            </w:pPr>
            <w:r>
              <w:rPr>
                <w:rFonts w:ascii="Arial" w:cs="Arial" w:eastAsia="Arial" w:hAnsi="Arial"/>
                <w:color w:val="111111"/>
                <w:sz w:val="19"/>
                <w:szCs w:val="19"/>
              </w:rPr>
              <w:t xml:space="preserve"/>
            </w:r>
          </w:p>
        </w:tc>
      </w:tr>
    </w:tbl>
    <w:p>
      <w:pPr>
        <w:keepNext/>
        <w:spacing w:after="80" w:before="260"/>
      </w:pPr>
      <w:r>
        <w:rPr>
          <w:rFonts w:ascii="Arial" w:cs="Arial" w:eastAsia="Arial" w:hAnsi="Arial"/>
          <w:b/>
          <w:bCs/>
          <w:color w:val="111111"/>
          <w:sz w:val="22"/>
          <w:szCs w:val="22"/>
        </w:rPr>
        <w:t xml:space="preserve">Nguyên tắc của đợt mời thầu này</w:t>
      </w:r>
    </w:p>
    <w:p>
      <w:pPr>
        <w:tabs>
          <w:tab w:val="left" w:pos="400"/>
        </w:tabs>
        <w:spacing w:after="100"/>
        <w:ind w:start="400" w:hanging="400"/>
      </w:pPr>
      <w:r>
        <w:rPr>
          <w:rFonts w:ascii="Arial" w:cs="Arial" w:eastAsia="Arial" w:hAnsi="Arial"/>
          <w:color w:val="666666"/>
          <w:sz w:val="19"/>
          <w:szCs w:val="19"/>
        </w:rPr>
        <w:t xml:space="preserve">1.	</w:t>
      </w:r>
      <w:r>
        <w:rPr>
          <w:rFonts w:ascii="Arial" w:cs="Arial" w:eastAsia="Arial" w:hAnsi="Arial"/>
          <w:color w:val="111111"/>
          <w:sz w:val="19"/>
          <w:szCs w:val="19"/>
        </w:rPr>
        <w:t xml:space="preserve">Đơn vị quản lý làm việc cho Ban quản trị và các chủ sở hữu. Mục tiêu là chọn đơn vị mà chủ sở hữu muốn tiếp tục thuê lâu dài, thay vì phải xem xét thay thế ngay tại hội nghị đầu tiên.</w:t>
      </w:r>
    </w:p>
    <w:p>
      <w:pPr>
        <w:tabs>
          <w:tab w:val="left" w:pos="400"/>
        </w:tabs>
        <w:spacing w:after="100"/>
        <w:ind w:start="400" w:hanging="400"/>
      </w:pPr>
      <w:r>
        <w:rPr>
          <w:rFonts w:ascii="Arial" w:cs="Arial" w:eastAsia="Arial" w:hAnsi="Arial"/>
          <w:color w:val="666666"/>
          <w:sz w:val="19"/>
          <w:szCs w:val="19"/>
        </w:rPr>
        <w:t xml:space="preserve">2.	</w:t>
      </w:r>
      <w:r>
        <w:rPr>
          <w:rFonts w:ascii="Arial" w:cs="Arial" w:eastAsia="Arial" w:hAnsi="Arial"/>
          <w:color w:val="111111"/>
          <w:sz w:val="19"/>
          <w:szCs w:val="19"/>
        </w:rPr>
        <w:t xml:space="preserve">Thời hạn hợp đồng và quyền chấm dứt hợp đồng của chủ sở hữu nằm trong phạm vi pháp luật cho phép, và các đơn vị dự thầu phải chấp nhận điều đó.</w:t>
      </w:r>
    </w:p>
    <w:p>
      <w:pPr>
        <w:tabs>
          <w:tab w:val="left" w:pos="400"/>
        </w:tabs>
        <w:spacing w:after="100"/>
        <w:ind w:start="400" w:hanging="400"/>
      </w:pPr>
      <w:r>
        <w:rPr>
          <w:rFonts w:ascii="Arial" w:cs="Arial" w:eastAsia="Arial" w:hAnsi="Arial"/>
          <w:color w:val="666666"/>
          <w:sz w:val="19"/>
          <w:szCs w:val="19"/>
        </w:rPr>
        <w:t xml:space="preserve">3.	</w:t>
      </w:r>
      <w:r>
        <w:rPr>
          <w:rFonts w:ascii="Arial" w:cs="Arial" w:eastAsia="Arial" w:hAnsi="Arial"/>
          <w:color w:val="111111"/>
          <w:sz w:val="19"/>
          <w:szCs w:val="19"/>
        </w:rPr>
        <w:t xml:space="preserve">Mọi khoản phí được tách thành từng khoản và có thể cho người mua xem trước khi họ ký.</w:t>
      </w:r>
    </w:p>
    <w:p>
      <w:pPr>
        <w:tabs>
          <w:tab w:val="left" w:pos="400"/>
        </w:tabs>
        <w:spacing w:after="100"/>
        <w:ind w:start="400" w:hanging="400"/>
      </w:pPr>
      <w:r>
        <w:rPr>
          <w:rFonts w:ascii="Arial" w:cs="Arial" w:eastAsia="Arial" w:hAnsi="Arial"/>
          <w:color w:val="666666"/>
          <w:sz w:val="19"/>
          <w:szCs w:val="19"/>
        </w:rPr>
        <w:t xml:space="preserve">4.	</w:t>
      </w:r>
      <w:r>
        <w:rPr>
          <w:rFonts w:ascii="Arial" w:cs="Arial" w:eastAsia="Arial" w:hAnsi="Arial"/>
          <w:color w:val="111111"/>
          <w:sz w:val="19"/>
          <w:szCs w:val="19"/>
        </w:rPr>
        <w:t xml:space="preserve">Đơn vị quản lý tiếp nhận phần sở hữu chung và hồ sơ kỹ thuật bằng biên bản bàn giao có ký, đồng thời giữ danh sách các lỗi chưa xử lý kèm thời hạn.</w:t>
      </w:r>
    </w:p>
    <w:p>
      <w:pPr>
        <w:tabs>
          <w:tab w:val="left" w:pos="400"/>
        </w:tabs>
        <w:spacing w:after="100"/>
        <w:ind w:start="400" w:hanging="400"/>
      </w:pPr>
      <w:r>
        <w:rPr>
          <w:rFonts w:ascii="Arial" w:cs="Arial" w:eastAsia="Arial" w:hAnsi="Arial"/>
          <w:color w:val="666666"/>
          <w:sz w:val="19"/>
          <w:szCs w:val="19"/>
        </w:rPr>
        <w:t xml:space="preserve">5.	</w:t>
      </w:r>
      <w:r>
        <w:rPr>
          <w:rFonts w:ascii="Arial" w:cs="Arial" w:eastAsia="Arial" w:hAnsi="Arial"/>
          <w:color w:val="111111"/>
          <w:sz w:val="19"/>
          <w:szCs w:val="19"/>
        </w:rPr>
        <w:t xml:space="preserve">Đơn vị dự thầu khai mọi mối liên hệ với chủ đầu tư và với những người quyết định thay mặt các chủ sở hữu.</w:t>
      </w:r>
    </w:p>
    <w:p>
      <w:pPr>
        <w:keepNext/>
        <w:spacing w:after="80" w:before="260"/>
      </w:pPr>
      <w:r>
        <w:rPr>
          <w:rFonts w:ascii="Arial" w:cs="Arial" w:eastAsia="Arial" w:hAnsi="Arial"/>
          <w:b/>
          <w:bCs/>
          <w:color w:val="111111"/>
          <w:sz w:val="22"/>
          <w:szCs w:val="22"/>
        </w:rPr>
        <w:t xml:space="preserve">Cách nộp đề xuất</w:t>
      </w:r>
    </w:p>
    <w:p>
      <w:pPr>
        <w:tabs>
          <w:tab w:val="left" w:pos="400"/>
        </w:tabs>
        <w:spacing w:after="100"/>
        <w:ind w:start="400" w:hanging="400"/>
      </w:pPr>
      <w:r>
        <w:rPr>
          <w:rFonts w:ascii="Arial" w:cs="Arial" w:eastAsia="Arial" w:hAnsi="Arial"/>
          <w:color w:val="666666"/>
          <w:sz w:val="19"/>
          <w:szCs w:val="19"/>
        </w:rPr>
        <w:t xml:space="preserve">1.	</w:t>
      </w:r>
      <w:r>
        <w:rPr>
          <w:rFonts w:ascii="Arial" w:cs="Arial" w:eastAsia="Arial" w:hAnsi="Arial"/>
          <w:color w:val="111111"/>
          <w:sz w:val="19"/>
          <w:szCs w:val="19"/>
        </w:rPr>
        <w:t xml:space="preserve">Hãy trả lời mọi câu hỏi. Ghi “không cung cấp” thay vì để trống bất kỳ mục nào.</w:t>
      </w:r>
    </w:p>
    <w:p>
      <w:pPr>
        <w:tabs>
          <w:tab w:val="left" w:pos="400"/>
        </w:tabs>
        <w:spacing w:after="100"/>
        <w:ind w:start="400" w:hanging="400"/>
      </w:pPr>
      <w:r>
        <w:rPr>
          <w:rFonts w:ascii="Arial" w:cs="Arial" w:eastAsia="Arial" w:hAnsi="Arial"/>
          <w:color w:val="666666"/>
          <w:sz w:val="19"/>
          <w:szCs w:val="19"/>
        </w:rPr>
        <w:t xml:space="preserve">2.	</w:t>
      </w:r>
      <w:r>
        <w:rPr>
          <w:rFonts w:ascii="Arial" w:cs="Arial" w:eastAsia="Arial" w:hAnsi="Arial"/>
          <w:color w:val="111111"/>
          <w:sz w:val="19"/>
          <w:szCs w:val="19"/>
        </w:rPr>
        <w:t xml:space="preserve">Gửi đề xuất của quý công ty cho đầu mối nêu trên trước hạn nộp.</w:t>
      </w:r>
    </w:p>
    <w:p>
      <w:pPr>
        <w:tabs>
          <w:tab w:val="left" w:pos="400"/>
        </w:tabs>
        <w:spacing w:after="100"/>
        <w:ind w:start="400" w:hanging="400"/>
      </w:pPr>
      <w:r>
        <w:rPr>
          <w:rFonts w:ascii="Arial" w:cs="Arial" w:eastAsia="Arial" w:hAnsi="Arial"/>
          <w:color w:val="666666"/>
          <w:sz w:val="19"/>
          <w:szCs w:val="19"/>
        </w:rPr>
        <w:t xml:space="preserve">3.	</w:t>
      </w:r>
      <w:r>
        <w:rPr>
          <w:rFonts w:ascii="Arial" w:cs="Arial" w:eastAsia="Arial" w:hAnsi="Arial"/>
          <w:color w:val="111111"/>
          <w:sz w:val="19"/>
          <w:szCs w:val="19"/>
        </w:rPr>
        <w:t xml:space="preserve">Đính kèm hợp đồng mẫu, giấy chứng nhận bảo hiểm và giấy phép hoặc chứng chỉ áp dụng cho quý công ty.</w:t>
      </w:r>
    </w:p>
    <w:p>
      <w:pPr>
        <w:tabs>
          <w:tab w:val="left" w:pos="400"/>
        </w:tabs>
        <w:spacing w:after="100"/>
        <w:ind w:start="400" w:hanging="400"/>
      </w:pPr>
      <w:r>
        <w:rPr>
          <w:rFonts w:ascii="Arial" w:cs="Arial" w:eastAsia="Arial" w:hAnsi="Arial"/>
          <w:color w:val="666666"/>
          <w:sz w:val="19"/>
          <w:szCs w:val="19"/>
        </w:rPr>
        <w:t xml:space="preserve">4.	</w:t>
      </w:r>
      <w:r>
        <w:rPr>
          <w:rFonts w:ascii="Arial" w:cs="Arial" w:eastAsia="Arial" w:hAnsi="Arial"/>
          <w:color w:val="111111"/>
          <w:sz w:val="19"/>
          <w:szCs w:val="19"/>
        </w:rPr>
        <w:t xml:space="preserve">Các đề xuất được chấm theo tiêu chí và trọng số dưới đây, trong đó tính độc lập với chủ đầu tư có trọng số cao nhất.</w:t>
      </w:r>
    </w:p>
    <w:p>
      <w:pPr>
        <w:tabs>
          <w:tab w:val="left" w:pos="400"/>
        </w:tabs>
        <w:spacing w:after="100"/>
        <w:ind w:start="400" w:hanging="400"/>
      </w:pPr>
      <w:r>
        <w:rPr>
          <w:rFonts w:ascii="Arial" w:cs="Arial" w:eastAsia="Arial" w:hAnsi="Arial"/>
          <w:color w:val="666666"/>
          <w:sz w:val="19"/>
          <w:szCs w:val="19"/>
        </w:rPr>
        <w:t xml:space="preserve">5.	</w:t>
      </w:r>
      <w:r>
        <w:rPr>
          <w:rFonts w:ascii="Arial" w:cs="Arial" w:eastAsia="Arial" w:hAnsi="Arial"/>
          <w:color w:val="111111"/>
          <w:sz w:val="19"/>
          <w:szCs w:val="19"/>
        </w:rPr>
        <w:t xml:space="preserve">Chủ đầu tư giữ bí mật mọi đề xuất và chia sẻ danh sách rút gọn tại hội nghị nhà chung cư đầu tiên.</w:t>
      </w:r>
    </w:p>
    <w:p>
      <w:pPr>
        <w:keepNext/>
        <w:spacing w:after="80" w:before="260"/>
      </w:pPr>
      <w:r>
        <w:rPr>
          <w:rFonts w:ascii="Arial" w:cs="Arial" w:eastAsia="Arial" w:hAnsi="Arial"/>
          <w:b/>
          <w:bCs/>
          <w:color w:val="111111"/>
          <w:sz w:val="22"/>
          <w:szCs w:val="22"/>
        </w:rPr>
        <w:t xml:space="preserve">Bàn giao và quyết định của chủ sở hữu</w:t>
      </w:r>
    </w:p>
    <w:p>
      <w:pPr>
        <w:tabs>
          <w:tab w:val="left" w:pos="400"/>
        </w:tabs>
        <w:spacing w:after="100"/>
        <w:ind w:start="400" w:hanging="400"/>
      </w:pPr>
      <w:r>
        <w:rPr>
          <w:rFonts w:ascii="Arial" w:cs="Arial" w:eastAsia="Arial" w:hAnsi="Arial"/>
          <w:color w:val="666666"/>
          <w:sz w:val="19"/>
          <w:szCs w:val="19"/>
        </w:rPr>
        <w:t xml:space="preserve">1.	</w:t>
      </w:r>
      <w:r>
        <w:rPr>
          <w:rFonts w:ascii="Arial" w:cs="Arial" w:eastAsia="Arial" w:hAnsi="Arial"/>
          <w:color w:val="111111"/>
          <w:sz w:val="19"/>
          <w:szCs w:val="19"/>
        </w:rPr>
        <w:t xml:space="preserve">Quý công ty chấp nhận rằng chủ sở hữu có thể xem xét lại hợp đồng khi họ nhận quyền kiểm soát, trong phạm vi pháp luật của quốc gia cho phép.</w:t>
      </w:r>
    </w:p>
    <w:p>
      <w:pPr>
        <w:tabs>
          <w:tab w:val="left" w:pos="400"/>
        </w:tabs>
        <w:spacing w:after="100"/>
        <w:ind w:start="400" w:hanging="400"/>
      </w:pPr>
      <w:r>
        <w:rPr>
          <w:rFonts w:ascii="Arial" w:cs="Arial" w:eastAsia="Arial" w:hAnsi="Arial"/>
          <w:color w:val="666666"/>
          <w:sz w:val="19"/>
          <w:szCs w:val="19"/>
        </w:rPr>
        <w:t xml:space="preserve">2.	</w:t>
      </w:r>
      <w:r>
        <w:rPr>
          <w:rFonts w:ascii="Arial" w:cs="Arial" w:eastAsia="Arial" w:hAnsi="Arial"/>
          <w:color w:val="111111"/>
          <w:sz w:val="19"/>
          <w:szCs w:val="19"/>
        </w:rPr>
        <w:t xml:space="preserve">Quý công ty sẽ hỗ trợ bàn giao: chuyển giao hồ sơ, quỹ, hợp đồng và bảo hành của Ban quản trị.</w:t>
      </w:r>
    </w:p>
    <w:p>
      <w:pPr>
        <w:tabs>
          <w:tab w:val="left" w:pos="400"/>
        </w:tabs>
        <w:spacing w:after="100"/>
        <w:ind w:start="400" w:hanging="400"/>
      </w:pPr>
      <w:r>
        <w:rPr>
          <w:rFonts w:ascii="Arial" w:cs="Arial" w:eastAsia="Arial" w:hAnsi="Arial"/>
          <w:color w:val="666666"/>
          <w:sz w:val="19"/>
          <w:szCs w:val="19"/>
        </w:rPr>
        <w:t xml:space="preserve">3.	</w:t>
      </w:r>
      <w:r>
        <w:rPr>
          <w:rFonts w:ascii="Arial" w:cs="Arial" w:eastAsia="Arial" w:hAnsi="Arial"/>
          <w:color w:val="111111"/>
          <w:sz w:val="19"/>
          <w:szCs w:val="19"/>
        </w:rPr>
        <w:t xml:space="preserve">Hãy nêu mọi giấy phép hoặc đăng ký mà pháp luật của quốc gia đòi hỏi ở quý công ty và ở người quản lý quý công ty sẽ chỉ định cho tòa nhà.</w:t>
      </w:r>
    </w:p>
    <w:p>
      <w:pPr>
        <w:keepNext/>
        <w:spacing w:after="80" w:before="260"/>
      </w:pPr>
      <w:r>
        <w:rPr>
          <w:rFonts w:ascii="Arial" w:cs="Arial" w:eastAsia="Arial" w:hAnsi="Arial"/>
          <w:b/>
          <w:bCs/>
          <w:color w:val="111111"/>
          <w:sz w:val="22"/>
          <w:szCs w:val="22"/>
        </w:rPr>
        <w:t xml:space="preserve">Tính độc lập (25 %)</w:t>
      </w:r>
    </w:p>
    <w:tbl>
      <w:tblPr>
        <w:tblW w:type="dxa" w:w="97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385"/>
        <w:gridCol w:w="3898"/>
        <w:gridCol w:w="1463"/>
      </w:tblGrid>
      <w:tr>
        <w:trPr>
          <w:cantSplit/>
          <w:tblHeader/>
        </w:trPr>
        <w:tc>
          <w:tcPr>
            <w:tcW w:type="dxa" w:w="4385"/>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Câu hỏi</w:t>
            </w:r>
          </w:p>
        </w:tc>
        <w:tc>
          <w:tcPr>
            <w:tcW w:type="dxa" w:w="3898"/>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Trả lời của đơn vị dự thầu</w:t>
            </w:r>
          </w:p>
        </w:tc>
        <w:tc>
          <w:tcPr>
            <w:tcW w:type="dxa" w:w="1463"/>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Điểm (chủ sở hữu chấm)</w:t>
            </w:r>
          </w:p>
        </w:tc>
      </w:tr>
      <w:tr>
        <w:trPr>
          <w:cantSplit/>
          <w:trHeight w:val="520" w:hRule="atLeast"/>
        </w:trPr>
        <w:tc>
          <w:tcPr>
            <w:tcW w:type="dxa" w:w="4385"/>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Quý công ty có khai bằng văn bản mọi mối liên hệ về sở hữu, tài chính hoặc gia đình với chủ đầu tư, người bán căn hộ hoặc những người quyết định thay mặt chủ sở hữu không?</w:t>
            </w:r>
          </w:p>
        </w:tc>
        <w:tc>
          <w:tcPr>
            <w:tcW w:type="dxa" w:w="3898"/>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1463"/>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Height w:val="520" w:hRule="atLeast"/>
        </w:trPr>
        <w:tc>
          <w:tcPr>
            <w:tcW w:type="dxa" w:w="4385"/>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Thời hạn hợp đồng có nằm trong mức pháp luật cho phép không, và chủ sở hữu có chấm dứt được bằng cách báo trước mà không bị phạt không?</w:t>
            </w:r>
          </w:p>
        </w:tc>
        <w:tc>
          <w:tcPr>
            <w:tcW w:type="dxa" w:w="3898"/>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1463"/>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Height w:val="520" w:hRule="atLeast"/>
        </w:trPr>
        <w:tc>
          <w:tcPr>
            <w:tcW w:type="dxa" w:w="4385"/>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Quý công ty có công khai khi giao việc cho các công ty do chính quý công ty hoặc chủ đầu tư làm chủ không?</w:t>
            </w:r>
          </w:p>
        </w:tc>
        <w:tc>
          <w:tcPr>
            <w:tcW w:type="dxa" w:w="3898"/>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1463"/>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bl>
    <w:p>
      <w:pPr>
        <w:keepNext/>
        <w:spacing w:after="80" w:before="260"/>
      </w:pPr>
      <w:r>
        <w:rPr>
          <w:rFonts w:ascii="Arial" w:cs="Arial" w:eastAsia="Arial" w:hAnsi="Arial"/>
          <w:b/>
          <w:bCs/>
          <w:color w:val="111111"/>
          <w:sz w:val="22"/>
          <w:szCs w:val="22"/>
        </w:rPr>
        <w:t xml:space="preserve">Giấy phép, chứng chỉ và tuân thủ (10 %)</w:t>
      </w:r>
    </w:p>
    <w:tbl>
      <w:tblPr>
        <w:tblW w:type="dxa" w:w="97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385"/>
        <w:gridCol w:w="3898"/>
        <w:gridCol w:w="1463"/>
      </w:tblGrid>
      <w:tr>
        <w:trPr>
          <w:cantSplit/>
          <w:tblHeader/>
        </w:trPr>
        <w:tc>
          <w:tcPr>
            <w:tcW w:type="dxa" w:w="4385"/>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Câu hỏi</w:t>
            </w:r>
          </w:p>
        </w:tc>
        <w:tc>
          <w:tcPr>
            <w:tcW w:type="dxa" w:w="3898"/>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Trả lời của đơn vị dự thầu</w:t>
            </w:r>
          </w:p>
        </w:tc>
        <w:tc>
          <w:tcPr>
            <w:tcW w:type="dxa" w:w="1463"/>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Điểm (chủ sở hữu chấm)</w:t>
            </w:r>
          </w:p>
        </w:tc>
      </w:tr>
      <w:tr>
        <w:trPr>
          <w:cantSplit/>
          <w:trHeight w:val="520" w:hRule="atLeast"/>
        </w:trPr>
        <w:tc>
          <w:tcPr>
            <w:tcW w:type="dxa" w:w="4385"/>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Quý công ty và người sẽ phụ trách tòa nhà của chúng tôi có giấy phép hoặc chứng chỉ theo quy định nơi chúng tôi ở (nếu có) không, và quý công ty có sẵn sàng cho chúng tôi xem số giấy phép không?</w:t>
            </w:r>
          </w:p>
        </w:tc>
        <w:tc>
          <w:tcPr>
            <w:tcW w:type="dxa" w:w="3898"/>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1463"/>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Height w:val="520" w:hRule="atLeast"/>
        </w:trPr>
        <w:tc>
          <w:tcPr>
            <w:tcW w:type="dxa" w:w="4385"/>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Quý công ty có bảo hiểm trách nhiệm nghề nghiệp và bảo hiểm rủi ro gian lận, biển thủ của nhân viên không, và có sẵn sàng cho chúng tôi xem giấy chứng nhận bảo hiểm không?</w:t>
            </w:r>
          </w:p>
        </w:tc>
        <w:tc>
          <w:tcPr>
            <w:tcW w:type="dxa" w:w="3898"/>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1463"/>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Height w:val="520" w:hRule="atLeast"/>
        </w:trPr>
        <w:tc>
          <w:tcPr>
            <w:tcW w:type="dxa" w:w="4385"/>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Quý công ty có là thành viên của một hiệp hội nghề nghiệp có quy tắc ứng xử mà chủ sở hữu đọc được không?</w:t>
            </w:r>
          </w:p>
        </w:tc>
        <w:tc>
          <w:tcPr>
            <w:tcW w:type="dxa" w:w="3898"/>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1463"/>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bl>
    <w:p>
      <w:pPr>
        <w:keepNext/>
        <w:spacing w:after="80" w:before="260"/>
      </w:pPr>
      <w:r>
        <w:rPr>
          <w:rFonts w:ascii="Arial" w:cs="Arial" w:eastAsia="Arial" w:hAnsi="Arial"/>
          <w:b/>
          <w:bCs/>
          <w:color w:val="111111"/>
          <w:sz w:val="22"/>
          <w:szCs w:val="22"/>
        </w:rPr>
        <w:t xml:space="preserve">Quản lý tiền (20 %)</w:t>
      </w:r>
    </w:p>
    <w:tbl>
      <w:tblPr>
        <w:tblW w:type="dxa" w:w="97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385"/>
        <w:gridCol w:w="3898"/>
        <w:gridCol w:w="1463"/>
      </w:tblGrid>
      <w:tr>
        <w:trPr>
          <w:cantSplit/>
          <w:tblHeader/>
        </w:trPr>
        <w:tc>
          <w:tcPr>
            <w:tcW w:type="dxa" w:w="4385"/>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Câu hỏi</w:t>
            </w:r>
          </w:p>
        </w:tc>
        <w:tc>
          <w:tcPr>
            <w:tcW w:type="dxa" w:w="3898"/>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Trả lời của đơn vị dự thầu</w:t>
            </w:r>
          </w:p>
        </w:tc>
        <w:tc>
          <w:tcPr>
            <w:tcW w:type="dxa" w:w="1463"/>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Điểm (chủ sở hữu chấm)</w:t>
            </w:r>
          </w:p>
        </w:tc>
      </w:tr>
      <w:tr>
        <w:trPr>
          <w:cantSplit/>
          <w:trHeight w:val="520" w:hRule="atLeast"/>
        </w:trPr>
        <w:tc>
          <w:tcPr>
            <w:tcW w:type="dxa" w:w="4385"/>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Tiền của tòa nhà chúng tôi có được giữ trong tài khoản riêng đứng tên Ban quản trị, không bao giờ lẫn với tiền của quý công ty không?</w:t>
            </w:r>
          </w:p>
        </w:tc>
        <w:tc>
          <w:tcPr>
            <w:tcW w:type="dxa" w:w="3898"/>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1463"/>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Height w:val="520" w:hRule="atLeast"/>
        </w:trPr>
        <w:tc>
          <w:tcPr>
            <w:tcW w:type="dxa" w:w="4385"/>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Chủ sở hữu có xem được sao kê ngân hàng và ai còn nợ khoản nào trực tuyến, vào bất cứ lúc nào không? (số hóa, tùy chọn, trọng số bằng một nửa)</w:t>
            </w:r>
          </w:p>
        </w:tc>
        <w:tc>
          <w:tcPr>
            <w:tcW w:type="dxa" w:w="3898"/>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1463"/>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Height w:val="520" w:hRule="atLeast"/>
        </w:trPr>
        <w:tc>
          <w:tcPr>
            <w:tcW w:type="dxa" w:w="4385"/>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Quý công ty có cung cấp cho chủ sở hữu báo cáo thu chi mỗi tháng, trong một số ngày cố định không?</w:t>
            </w:r>
          </w:p>
        </w:tc>
        <w:tc>
          <w:tcPr>
            <w:tcW w:type="dxa" w:w="3898"/>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1463"/>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Height w:val="520" w:hRule="atLeast"/>
        </w:trPr>
        <w:tc>
          <w:tcPr>
            <w:tcW w:type="dxa" w:w="4385"/>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Sổ sách có được một bên độc lập với quý công ty rà soát mỗi năm một lần không?</w:t>
            </w:r>
          </w:p>
        </w:tc>
        <w:tc>
          <w:tcPr>
            <w:tcW w:type="dxa" w:w="3898"/>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1463"/>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bl>
    <w:p>
      <w:pPr>
        <w:keepNext/>
        <w:spacing w:after="80" w:before="260"/>
      </w:pPr>
      <w:r>
        <w:rPr>
          <w:rFonts w:ascii="Arial" w:cs="Arial" w:eastAsia="Arial" w:hAnsi="Arial"/>
          <w:b/>
          <w:bCs/>
          <w:color w:val="111111"/>
          <w:sz w:val="22"/>
          <w:szCs w:val="22"/>
        </w:rPr>
        <w:t xml:space="preserve">Báo cáo và quản trị (10 %)</w:t>
      </w:r>
    </w:p>
    <w:tbl>
      <w:tblPr>
        <w:tblW w:type="dxa" w:w="97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385"/>
        <w:gridCol w:w="3898"/>
        <w:gridCol w:w="1463"/>
      </w:tblGrid>
      <w:tr>
        <w:trPr>
          <w:cantSplit/>
          <w:tblHeader/>
        </w:trPr>
        <w:tc>
          <w:tcPr>
            <w:tcW w:type="dxa" w:w="4385"/>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Câu hỏi</w:t>
            </w:r>
          </w:p>
        </w:tc>
        <w:tc>
          <w:tcPr>
            <w:tcW w:type="dxa" w:w="3898"/>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Trả lời của đơn vị dự thầu</w:t>
            </w:r>
          </w:p>
        </w:tc>
        <w:tc>
          <w:tcPr>
            <w:tcW w:type="dxa" w:w="1463"/>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Điểm (chủ sở hữu chấm)</w:t>
            </w:r>
          </w:p>
        </w:tc>
      </w:tr>
      <w:tr>
        <w:trPr>
          <w:cantSplit/>
          <w:trHeight w:val="520" w:hRule="atLeast"/>
        </w:trPr>
        <w:tc>
          <w:tcPr>
            <w:tcW w:type="dxa" w:w="4385"/>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Quý công ty có giao dự toán năm và báo cáo tài chính cuối năm đúng hạn, ở dạng chủ sở hữu đọc được không?</w:t>
            </w:r>
          </w:p>
        </w:tc>
        <w:tc>
          <w:tcPr>
            <w:tcW w:type="dxa" w:w="3898"/>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1463"/>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Height w:val="520" w:hRule="atLeast"/>
        </w:trPr>
        <w:tc>
          <w:tcPr>
            <w:tcW w:type="dxa" w:w="4385"/>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Quý công ty có lưu trữ đầy đủ biên bản và nghị quyết mà bất kỳ chủ sở hữu nào cũng truy cập được không?</w:t>
            </w:r>
          </w:p>
        </w:tc>
        <w:tc>
          <w:tcPr>
            <w:tcW w:type="dxa" w:w="3898"/>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1463"/>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Height w:val="520" w:hRule="atLeast"/>
        </w:trPr>
        <w:tc>
          <w:tcPr>
            <w:tcW w:type="dxa" w:w="4385"/>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Tài liệu, biên bản và hợp đồng có được lưu trên cổng thông tin dành cho chủ sở hữu và Ban quản trị, thay vì tệp đính kèm e-mail không? (số hóa, tùy chọn, trọng số bằng một nửa)</w:t>
            </w:r>
          </w:p>
        </w:tc>
        <w:tc>
          <w:tcPr>
            <w:tcW w:type="dxa" w:w="3898"/>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1463"/>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Height w:val="520" w:hRule="atLeast"/>
        </w:trPr>
        <w:tc>
          <w:tcPr>
            <w:tcW w:type="dxa" w:w="4385"/>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Quý công ty có hỗ trợ biểu quyết trực tuyến hoặc tham dự họp từ xa, khi pháp luật cho phép không? (số hóa, tùy chọn, trọng số bằng một nửa)</w:t>
            </w:r>
          </w:p>
        </w:tc>
        <w:tc>
          <w:tcPr>
            <w:tcW w:type="dxa" w:w="3898"/>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1463"/>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bl>
    <w:p>
      <w:pPr>
        <w:keepNext/>
        <w:spacing w:after="80" w:before="260"/>
      </w:pPr>
      <w:r>
        <w:rPr>
          <w:rFonts w:ascii="Arial" w:cs="Arial" w:eastAsia="Arial" w:hAnsi="Arial"/>
          <w:b/>
          <w:bCs/>
          <w:color w:val="111111"/>
          <w:sz w:val="22"/>
          <w:szCs w:val="22"/>
        </w:rPr>
        <w:t xml:space="preserve">Dịch vụ và phản hồi (10 %)</w:t>
      </w:r>
    </w:p>
    <w:tbl>
      <w:tblPr>
        <w:tblW w:type="dxa" w:w="97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385"/>
        <w:gridCol w:w="3898"/>
        <w:gridCol w:w="1463"/>
      </w:tblGrid>
      <w:tr>
        <w:trPr>
          <w:cantSplit/>
          <w:tblHeader/>
        </w:trPr>
        <w:tc>
          <w:tcPr>
            <w:tcW w:type="dxa" w:w="4385"/>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Câu hỏi</w:t>
            </w:r>
          </w:p>
        </w:tc>
        <w:tc>
          <w:tcPr>
            <w:tcW w:type="dxa" w:w="3898"/>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Trả lời của đơn vị dự thầu</w:t>
            </w:r>
          </w:p>
        </w:tc>
        <w:tc>
          <w:tcPr>
            <w:tcW w:type="dxa" w:w="1463"/>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Điểm (chủ sở hữu chấm)</w:t>
            </w:r>
          </w:p>
        </w:tc>
      </w:tr>
      <w:tr>
        <w:trPr>
          <w:cantSplit/>
          <w:trHeight w:val="520" w:hRule="atLeast"/>
        </w:trPr>
        <w:tc>
          <w:tcPr>
            <w:tcW w:type="dxa" w:w="4385"/>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Quý công ty có chỉ định một người quản lý cụ thể cho tòa nhà của chúng tôi không, và người đó đang phụ trách bao nhiêu tòa nhà hoặc căn hộ?</w:t>
            </w:r>
          </w:p>
        </w:tc>
        <w:tc>
          <w:tcPr>
            <w:tcW w:type="dxa" w:w="3898"/>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1463"/>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Height w:val="520" w:hRule="atLeast"/>
        </w:trPr>
        <w:tc>
          <w:tcPr>
            <w:tcW w:type="dxa" w:w="4385"/>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Quý công ty có người dự phòng và đường dây ngoài giờ cho sự cố vỡ ống nước, thang máy và mất điện không?</w:t>
            </w:r>
          </w:p>
        </w:tc>
        <w:tc>
          <w:tcPr>
            <w:tcW w:type="dxa" w:w="3898"/>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1463"/>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Height w:val="520" w:hRule="atLeast"/>
        </w:trPr>
        <w:tc>
          <w:tcPr>
            <w:tcW w:type="dxa" w:w="4385"/>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Các yêu cầu có được ghi nhận kèm mã tiếp nhận không, và cư dân có xem được tình trạng xử lý không? (số hóa, tùy chọn, trọng số bằng một nửa)</w:t>
            </w:r>
          </w:p>
        </w:tc>
        <w:tc>
          <w:tcPr>
            <w:tcW w:type="dxa" w:w="3898"/>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1463"/>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Height w:val="520" w:hRule="atLeast"/>
        </w:trPr>
        <w:tc>
          <w:tcPr>
            <w:tcW w:type="dxa" w:w="4385"/>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Quý công ty có báo cáo thời gian phản hồi và thời gian xử lý cho Ban quản trị mỗi tháng không?</w:t>
            </w:r>
          </w:p>
        </w:tc>
        <w:tc>
          <w:tcPr>
            <w:tcW w:type="dxa" w:w="3898"/>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1463"/>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bl>
    <w:p>
      <w:pPr>
        <w:keepNext/>
        <w:spacing w:after="80" w:before="260"/>
      </w:pPr>
      <w:r>
        <w:rPr>
          <w:rFonts w:ascii="Arial" w:cs="Arial" w:eastAsia="Arial" w:hAnsi="Arial"/>
          <w:b/>
          <w:bCs/>
          <w:color w:val="111111"/>
          <w:sz w:val="22"/>
          <w:szCs w:val="22"/>
        </w:rPr>
        <w:t xml:space="preserve">Sẵn sàng tiếp nhận bàn giao (15 %)</w:t>
      </w:r>
    </w:p>
    <w:tbl>
      <w:tblPr>
        <w:tblW w:type="dxa" w:w="97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385"/>
        <w:gridCol w:w="3898"/>
        <w:gridCol w:w="1463"/>
      </w:tblGrid>
      <w:tr>
        <w:trPr>
          <w:cantSplit/>
          <w:tblHeader/>
        </w:trPr>
        <w:tc>
          <w:tcPr>
            <w:tcW w:type="dxa" w:w="4385"/>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Câu hỏi</w:t>
            </w:r>
          </w:p>
        </w:tc>
        <w:tc>
          <w:tcPr>
            <w:tcW w:type="dxa" w:w="3898"/>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Trả lời của đơn vị dự thầu</w:t>
            </w:r>
          </w:p>
        </w:tc>
        <w:tc>
          <w:tcPr>
            <w:tcW w:type="dxa" w:w="1463"/>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Điểm (chủ sở hữu chấm)</w:t>
            </w:r>
          </w:p>
        </w:tc>
      </w:tr>
      <w:tr>
        <w:trPr>
          <w:cantSplit/>
          <w:trHeight w:val="520" w:hRule="atLeast"/>
        </w:trPr>
        <w:tc>
          <w:tcPr>
            <w:tcW w:type="dxa" w:w="4385"/>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Quý công ty có tiếp nhận phần sở hữu chung, chìa khóa và hồ sơ kỹ thuật từ chủ đầu tư hoặc đơn vị quản lý trước đó bằng biên bản bàn giao có ký không?</w:t>
            </w:r>
          </w:p>
        </w:tc>
        <w:tc>
          <w:tcPr>
            <w:tcW w:type="dxa" w:w="3898"/>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1463"/>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Height w:val="520" w:hRule="atLeast"/>
        </w:trPr>
        <w:tc>
          <w:tcPr>
            <w:tcW w:type="dxa" w:w="4385"/>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Quý công ty có theo dõi lỗi và yêu cầu bảo hành theo thời hạn, và đôn đốc nhà thầu xử lý không?</w:t>
            </w:r>
          </w:p>
        </w:tc>
        <w:tc>
          <w:tcPr>
            <w:tcW w:type="dxa" w:w="3898"/>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1463"/>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Height w:val="520" w:hRule="atLeast"/>
        </w:trPr>
        <w:tc>
          <w:tcPr>
            <w:tcW w:type="dxa" w:w="4385"/>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Quý công ty có thu thập và lưu giữ bản vẽ hoàn công và hồ sơ kỹ thuật của tòa nhà chúng tôi không?</w:t>
            </w:r>
          </w:p>
        </w:tc>
        <w:tc>
          <w:tcPr>
            <w:tcW w:type="dxa" w:w="3898"/>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1463"/>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Height w:val="520" w:hRule="atLeast"/>
        </w:trPr>
        <w:tc>
          <w:tcPr>
            <w:tcW w:type="dxa" w:w="4385"/>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Chủ sở hữu có xem được các lỗi đang được xử lý, kèm tình trạng không? (số hóa, tùy chọn, trọng số bằng một nửa)</w:t>
            </w:r>
          </w:p>
        </w:tc>
        <w:tc>
          <w:tcPr>
            <w:tcW w:type="dxa" w:w="3898"/>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1463"/>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bl>
    <w:p>
      <w:pPr>
        <w:keepNext/>
        <w:spacing w:after="80" w:before="260"/>
      </w:pPr>
      <w:r>
        <w:rPr>
          <w:rFonts w:ascii="Arial" w:cs="Arial" w:eastAsia="Arial" w:hAnsi="Arial"/>
          <w:b/>
          <w:bCs/>
          <w:color w:val="111111"/>
          <w:sz w:val="22"/>
          <w:szCs w:val="22"/>
        </w:rPr>
        <w:t xml:space="preserve">Minh bạch về giá (5 %)</w:t>
      </w:r>
    </w:p>
    <w:tbl>
      <w:tblPr>
        <w:tblW w:type="dxa" w:w="97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385"/>
        <w:gridCol w:w="3898"/>
        <w:gridCol w:w="1463"/>
      </w:tblGrid>
      <w:tr>
        <w:trPr>
          <w:cantSplit/>
          <w:tblHeader/>
        </w:trPr>
        <w:tc>
          <w:tcPr>
            <w:tcW w:type="dxa" w:w="4385"/>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Câu hỏi</w:t>
            </w:r>
          </w:p>
        </w:tc>
        <w:tc>
          <w:tcPr>
            <w:tcW w:type="dxa" w:w="3898"/>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Trả lời của đơn vị dự thầu</w:t>
            </w:r>
          </w:p>
        </w:tc>
        <w:tc>
          <w:tcPr>
            <w:tcW w:type="dxa" w:w="1463"/>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Điểm (chủ sở hữu chấm)</w:t>
            </w:r>
          </w:p>
        </w:tc>
      </w:tr>
      <w:tr>
        <w:trPr>
          <w:cantSplit/>
          <w:trHeight w:val="520" w:hRule="atLeast"/>
        </w:trPr>
        <w:tc>
          <w:tcPr>
            <w:tcW w:type="dxa" w:w="4385"/>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Mức phí của quý công ty có được tách thành từng khoản, và những gì đã bao gồm có được ghi rõ không?</w:t>
            </w:r>
          </w:p>
        </w:tc>
        <w:tc>
          <w:tcPr>
            <w:tcW w:type="dxa" w:w="3898"/>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1463"/>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Height w:val="520" w:hRule="atLeast"/>
        </w:trPr>
        <w:tc>
          <w:tcPr>
            <w:tcW w:type="dxa" w:w="4385"/>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Các khoản phát sinh và phần trăm thu trên công việc sửa chữa lớn có được nêu rõ từ đầu, không có khoản cộng thêm không giới hạn không?</w:t>
            </w:r>
          </w:p>
        </w:tc>
        <w:tc>
          <w:tcPr>
            <w:tcW w:type="dxa" w:w="3898"/>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1463"/>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Height w:val="520" w:hRule="atLeast"/>
        </w:trPr>
        <w:tc>
          <w:tcPr>
            <w:tcW w:type="dxa" w:w="4385"/>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Mức tăng hằng năm có gắn với một chỉ số hoặc mức trần được nêu rõ không, và quý công ty có cho xem khối lượng công việc thực tế của năm trước để các đề xuất so sánh được trên cùng một cơ sở không?</w:t>
            </w:r>
          </w:p>
        </w:tc>
        <w:tc>
          <w:tcPr>
            <w:tcW w:type="dxa" w:w="3898"/>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1463"/>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bl>
    <w:p>
      <w:pPr>
        <w:keepNext/>
        <w:spacing w:after="80" w:before="260"/>
      </w:pPr>
      <w:r>
        <w:rPr>
          <w:rFonts w:ascii="Arial" w:cs="Arial" w:eastAsia="Arial" w:hAnsi="Arial"/>
          <w:b/>
          <w:bCs/>
          <w:color w:val="111111"/>
          <w:sz w:val="22"/>
          <w:szCs w:val="22"/>
        </w:rPr>
        <w:t xml:space="preserve">Bằng chứng thực tế (5 %)</w:t>
      </w:r>
    </w:p>
    <w:tbl>
      <w:tblPr>
        <w:tblW w:type="dxa" w:w="97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385"/>
        <w:gridCol w:w="3898"/>
        <w:gridCol w:w="1463"/>
      </w:tblGrid>
      <w:tr>
        <w:trPr>
          <w:cantSplit/>
          <w:tblHeader/>
        </w:trPr>
        <w:tc>
          <w:tcPr>
            <w:tcW w:type="dxa" w:w="4385"/>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Câu hỏi</w:t>
            </w:r>
          </w:p>
        </w:tc>
        <w:tc>
          <w:tcPr>
            <w:tcW w:type="dxa" w:w="3898"/>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Trả lời của đơn vị dự thầu</w:t>
            </w:r>
          </w:p>
        </w:tc>
        <w:tc>
          <w:tcPr>
            <w:tcW w:type="dxa" w:w="1463"/>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Điểm (chủ sở hữu chấm)</w:t>
            </w:r>
          </w:p>
        </w:tc>
      </w:tr>
      <w:tr>
        <w:trPr>
          <w:cantSplit/>
          <w:trHeight w:val="520" w:hRule="atLeast"/>
        </w:trPr>
        <w:tc>
          <w:tcPr>
            <w:tcW w:type="dxa" w:w="4385"/>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Quý công ty có cung cấp được thông tin tham chiếu từ các tòa nhà có quy mô và thời gian đưa vào sử dụng tương đương, đồng thời cho biết đã hoạt động bao nhiêu năm không?</w:t>
            </w:r>
          </w:p>
        </w:tc>
        <w:tc>
          <w:tcPr>
            <w:tcW w:type="dxa" w:w="3898"/>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1463"/>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Height w:val="520" w:hRule="atLeast"/>
        </w:trPr>
        <w:tc>
          <w:tcPr>
            <w:tcW w:type="dxa" w:w="4385"/>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Quý công ty có sẵn sàng cho chúng tôi xem bản demo trực tiếp về những gì chủ sở hữu và cư dân thực sự nhìn thấy không? (số hóa, tùy chọn, trọng số bằng một nửa)</w:t>
            </w:r>
          </w:p>
        </w:tc>
        <w:tc>
          <w:tcPr>
            <w:tcW w:type="dxa" w:w="3898"/>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1463"/>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Height w:val="520" w:hRule="atLeast"/>
        </w:trPr>
        <w:tc>
          <w:tcPr>
            <w:tcW w:type="dxa" w:w="4385"/>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Quý công ty có biết, và có cho chúng tôi biết, thực tế có bao nhiêu chủ sở hữu dùng thanh toán trực tuyến và ứng dụng không? (số hóa, tùy chọn, trọng số bằng một nửa)</w:t>
            </w:r>
          </w:p>
        </w:tc>
        <w:tc>
          <w:tcPr>
            <w:tcW w:type="dxa" w:w="3898"/>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1463"/>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bl>
    <w:p>
      <w:pPr>
        <w:keepNext/>
        <w:spacing w:after="80" w:before="260"/>
      </w:pPr>
      <w:r>
        <w:rPr>
          <w:rFonts w:ascii="Arial" w:cs="Arial" w:eastAsia="Arial" w:hAnsi="Arial"/>
          <w:b/>
          <w:bCs/>
          <w:color w:val="111111"/>
          <w:sz w:val="22"/>
          <w:szCs w:val="22"/>
        </w:rPr>
        <w:t xml:space="preserve">Mức phí</w:t>
      </w:r>
    </w:p>
    <w:tbl>
      <w:tblPr>
        <w:tblW w:type="dxa" w:w="97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924"/>
        <w:gridCol w:w="3411"/>
        <w:gridCol w:w="3411"/>
      </w:tblGrid>
      <w:tr>
        <w:trPr>
          <w:cantSplit/>
          <w:tblHeader/>
        </w:trPr>
        <w:tc>
          <w:tcPr>
            <w:tcW w:type="dxa" w:w="2924"/>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Khoản mục</w:t>
            </w:r>
          </w:p>
        </w:tc>
        <w:tc>
          <w:tcPr>
            <w:tcW w:type="dxa" w:w="3411"/>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Số tiền</w:t>
            </w:r>
          </w:p>
        </w:tc>
        <w:tc>
          <w:tcPr>
            <w:tcW w:type="dxa" w:w="3411"/>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Ghi chú</w:t>
            </w:r>
          </w:p>
        </w:tc>
      </w:tr>
      <w:tr>
        <w:trPr>
          <w:cantSplit/>
          <w:trHeight w:val="520" w:hRule="atLeast"/>
        </w:trPr>
        <w:tc>
          <w:tcPr>
            <w:tcW w:type="dxa" w:w="2924"/>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Phí quản lý hằng tháng</w:t>
            </w:r>
          </w:p>
        </w:tc>
        <w:tc>
          <w:tcPr>
            <w:tcW w:type="dxa" w:w="3411"/>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3411"/>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Height w:val="520" w:hRule="atLeast"/>
        </w:trPr>
        <w:tc>
          <w:tcPr>
            <w:tcW w:type="dxa" w:w="2924"/>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Kế toán và báo cáo tài chính năm</w:t>
            </w:r>
          </w:p>
        </w:tc>
        <w:tc>
          <w:tcPr>
            <w:tcW w:type="dxa" w:w="3411"/>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3411"/>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Height w:val="520" w:hRule="atLeast"/>
        </w:trPr>
        <w:tc>
          <w:tcPr>
            <w:tcW w:type="dxa" w:w="2924"/>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Bàn giao và thiết lập trước khi chủ sở hữu dọn vào</w:t>
            </w:r>
          </w:p>
        </w:tc>
        <w:tc>
          <w:tcPr>
            <w:tcW w:type="dxa" w:w="3411"/>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3411"/>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Height w:val="520" w:hRule="atLeast"/>
        </w:trPr>
        <w:tc>
          <w:tcPr>
            <w:tcW w:type="dxa" w:w="2924"/>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Dịch vụ phát sinh (đơn giá theo giờ)</w:t>
            </w:r>
          </w:p>
        </w:tc>
        <w:tc>
          <w:tcPr>
            <w:tcW w:type="dxa" w:w="3411"/>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3411"/>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Height w:val="520" w:hRule="atLeast"/>
        </w:trPr>
        <w:tc>
          <w:tcPr>
            <w:tcW w:type="dxa" w:w="2924"/>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Tỷ lệ thu trên công việc sửa chữa lớn</w:t>
            </w:r>
          </w:p>
        </w:tc>
        <w:tc>
          <w:tcPr>
            <w:tcW w:type="dxa" w:w="3411"/>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3411"/>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Height w:val="520" w:hRule="atLeast"/>
        </w:trPr>
        <w:tc>
          <w:tcPr>
            <w:tcW w:type="dxa" w:w="2924"/>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Mức tăng hằng năm và chỉ số áp dụng</w:t>
            </w:r>
          </w:p>
        </w:tc>
        <w:tc>
          <w:tcPr>
            <w:tcW w:type="dxa" w:w="3411"/>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3411"/>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Height w:val="520" w:hRule="atLeast"/>
        </w:trPr>
        <w:tc>
          <w:tcPr>
            <w:tcW w:type="dxa" w:w="2924"/>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Khoản phải trả nếu chấm dứt hợp đồng sớm</w:t>
            </w:r>
          </w:p>
        </w:tc>
        <w:tc>
          <w:tcPr>
            <w:tcW w:type="dxa" w:w="3411"/>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3411"/>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bl>
    <w:p>
      <w:pPr>
        <w:keepNext/>
        <w:spacing w:after="80" w:before="260"/>
      </w:pPr>
      <w:r>
        <w:rPr>
          <w:rFonts w:ascii="Arial" w:cs="Arial" w:eastAsia="Arial" w:hAnsi="Arial"/>
          <w:b/>
          <w:bCs/>
          <w:color w:val="111111"/>
          <w:sz w:val="22"/>
          <w:szCs w:val="22"/>
        </w:rPr>
        <w:t xml:space="preserve">Cách chấm điểm các đề xuất</w:t>
      </w:r>
    </w:p>
    <w:p>
      <w:pPr>
        <w:tabs>
          <w:tab w:val="left" w:pos="400"/>
        </w:tabs>
        <w:spacing w:after="100"/>
        <w:ind w:start="400" w:hanging="400"/>
      </w:pPr>
      <w:r>
        <w:rPr>
          <w:rFonts w:ascii="Arial" w:cs="Arial" w:eastAsia="Arial" w:hAnsi="Arial"/>
          <w:color w:val="666666"/>
          <w:sz w:val="19"/>
          <w:szCs w:val="19"/>
        </w:rPr>
        <w:t xml:space="preserve">1.	</w:t>
      </w:r>
      <w:r>
        <w:rPr>
          <w:rFonts w:ascii="Arial" w:cs="Arial" w:eastAsia="Arial" w:hAnsi="Arial"/>
          <w:color w:val="111111"/>
          <w:sz w:val="19"/>
          <w:szCs w:val="19"/>
        </w:rPr>
        <w:t xml:space="preserve">Tính độc lập: 25 %</w:t>
      </w:r>
    </w:p>
    <w:p>
      <w:pPr>
        <w:tabs>
          <w:tab w:val="left" w:pos="400"/>
        </w:tabs>
        <w:spacing w:after="100"/>
        <w:ind w:start="400" w:hanging="400"/>
      </w:pPr>
      <w:r>
        <w:rPr>
          <w:rFonts w:ascii="Arial" w:cs="Arial" w:eastAsia="Arial" w:hAnsi="Arial"/>
          <w:color w:val="666666"/>
          <w:sz w:val="19"/>
          <w:szCs w:val="19"/>
        </w:rPr>
        <w:t xml:space="preserve">2.	</w:t>
      </w:r>
      <w:r>
        <w:rPr>
          <w:rFonts w:ascii="Arial" w:cs="Arial" w:eastAsia="Arial" w:hAnsi="Arial"/>
          <w:color w:val="111111"/>
          <w:sz w:val="19"/>
          <w:szCs w:val="19"/>
        </w:rPr>
        <w:t xml:space="preserve">Giấy phép, chứng chỉ và tuân thủ: 10 %</w:t>
      </w:r>
    </w:p>
    <w:p>
      <w:pPr>
        <w:tabs>
          <w:tab w:val="left" w:pos="400"/>
        </w:tabs>
        <w:spacing w:after="100"/>
        <w:ind w:start="400" w:hanging="400"/>
      </w:pPr>
      <w:r>
        <w:rPr>
          <w:rFonts w:ascii="Arial" w:cs="Arial" w:eastAsia="Arial" w:hAnsi="Arial"/>
          <w:color w:val="666666"/>
          <w:sz w:val="19"/>
          <w:szCs w:val="19"/>
        </w:rPr>
        <w:t xml:space="preserve">3.	</w:t>
      </w:r>
      <w:r>
        <w:rPr>
          <w:rFonts w:ascii="Arial" w:cs="Arial" w:eastAsia="Arial" w:hAnsi="Arial"/>
          <w:color w:val="111111"/>
          <w:sz w:val="19"/>
          <w:szCs w:val="19"/>
        </w:rPr>
        <w:t xml:space="preserve">Quản lý tiền: 20 %</w:t>
      </w:r>
    </w:p>
    <w:p>
      <w:pPr>
        <w:tabs>
          <w:tab w:val="left" w:pos="400"/>
        </w:tabs>
        <w:spacing w:after="100"/>
        <w:ind w:start="400" w:hanging="400"/>
      </w:pPr>
      <w:r>
        <w:rPr>
          <w:rFonts w:ascii="Arial" w:cs="Arial" w:eastAsia="Arial" w:hAnsi="Arial"/>
          <w:color w:val="666666"/>
          <w:sz w:val="19"/>
          <w:szCs w:val="19"/>
        </w:rPr>
        <w:t xml:space="preserve">4.	</w:t>
      </w:r>
      <w:r>
        <w:rPr>
          <w:rFonts w:ascii="Arial" w:cs="Arial" w:eastAsia="Arial" w:hAnsi="Arial"/>
          <w:color w:val="111111"/>
          <w:sz w:val="19"/>
          <w:szCs w:val="19"/>
        </w:rPr>
        <w:t xml:space="preserve">Báo cáo và quản trị: 10 %</w:t>
      </w:r>
    </w:p>
    <w:p>
      <w:pPr>
        <w:tabs>
          <w:tab w:val="left" w:pos="400"/>
        </w:tabs>
        <w:spacing w:after="100"/>
        <w:ind w:start="400" w:hanging="400"/>
      </w:pPr>
      <w:r>
        <w:rPr>
          <w:rFonts w:ascii="Arial" w:cs="Arial" w:eastAsia="Arial" w:hAnsi="Arial"/>
          <w:color w:val="666666"/>
          <w:sz w:val="19"/>
          <w:szCs w:val="19"/>
        </w:rPr>
        <w:t xml:space="preserve">5.	</w:t>
      </w:r>
      <w:r>
        <w:rPr>
          <w:rFonts w:ascii="Arial" w:cs="Arial" w:eastAsia="Arial" w:hAnsi="Arial"/>
          <w:color w:val="111111"/>
          <w:sz w:val="19"/>
          <w:szCs w:val="19"/>
        </w:rPr>
        <w:t xml:space="preserve">Dịch vụ và phản hồi: 10 %</w:t>
      </w:r>
    </w:p>
    <w:p>
      <w:pPr>
        <w:tabs>
          <w:tab w:val="left" w:pos="400"/>
        </w:tabs>
        <w:spacing w:after="100"/>
        <w:ind w:start="400" w:hanging="400"/>
      </w:pPr>
      <w:r>
        <w:rPr>
          <w:rFonts w:ascii="Arial" w:cs="Arial" w:eastAsia="Arial" w:hAnsi="Arial"/>
          <w:color w:val="666666"/>
          <w:sz w:val="19"/>
          <w:szCs w:val="19"/>
        </w:rPr>
        <w:t xml:space="preserve">6.	</w:t>
      </w:r>
      <w:r>
        <w:rPr>
          <w:rFonts w:ascii="Arial" w:cs="Arial" w:eastAsia="Arial" w:hAnsi="Arial"/>
          <w:color w:val="111111"/>
          <w:sz w:val="19"/>
          <w:szCs w:val="19"/>
        </w:rPr>
        <w:t xml:space="preserve">Sẵn sàng tiếp nhận bàn giao: 15 %</w:t>
      </w:r>
    </w:p>
    <w:p>
      <w:pPr>
        <w:tabs>
          <w:tab w:val="left" w:pos="400"/>
        </w:tabs>
        <w:spacing w:after="100"/>
        <w:ind w:start="400" w:hanging="400"/>
      </w:pPr>
      <w:r>
        <w:rPr>
          <w:rFonts w:ascii="Arial" w:cs="Arial" w:eastAsia="Arial" w:hAnsi="Arial"/>
          <w:color w:val="666666"/>
          <w:sz w:val="19"/>
          <w:szCs w:val="19"/>
        </w:rPr>
        <w:t xml:space="preserve">7.	</w:t>
      </w:r>
      <w:r>
        <w:rPr>
          <w:rFonts w:ascii="Arial" w:cs="Arial" w:eastAsia="Arial" w:hAnsi="Arial"/>
          <w:color w:val="111111"/>
          <w:sz w:val="19"/>
          <w:szCs w:val="19"/>
        </w:rPr>
        <w:t xml:space="preserve">Minh bạch về giá: 5 %</w:t>
      </w:r>
    </w:p>
    <w:p>
      <w:pPr>
        <w:tabs>
          <w:tab w:val="left" w:pos="400"/>
        </w:tabs>
        <w:spacing w:after="100"/>
        <w:ind w:start="400" w:hanging="400"/>
      </w:pPr>
      <w:r>
        <w:rPr>
          <w:rFonts w:ascii="Arial" w:cs="Arial" w:eastAsia="Arial" w:hAnsi="Arial"/>
          <w:color w:val="666666"/>
          <w:sz w:val="19"/>
          <w:szCs w:val="19"/>
        </w:rPr>
        <w:t xml:space="preserve">8.	</w:t>
      </w:r>
      <w:r>
        <w:rPr>
          <w:rFonts w:ascii="Arial" w:cs="Arial" w:eastAsia="Arial" w:hAnsi="Arial"/>
          <w:color w:val="111111"/>
          <w:sz w:val="19"/>
          <w:szCs w:val="19"/>
        </w:rPr>
        <w:t xml:space="preserve">Bằng chứng thực tế: 5 %</w:t>
      </w:r>
    </w:p>
    <w:p>
      <w:pPr>
        <w:keepNext/>
        <w:spacing w:after="80" w:before="260"/>
      </w:pPr>
      <w:r>
        <w:rPr>
          <w:rFonts w:ascii="Arial" w:cs="Arial" w:eastAsia="Arial" w:hAnsi="Arial"/>
          <w:b/>
          <w:bCs/>
          <w:color w:val="111111"/>
          <w:sz w:val="22"/>
          <w:szCs w:val="22"/>
        </w:rPr>
        <w:t xml:space="preserve">Cam kết về tính độc lập</w:t>
      </w:r>
    </w:p>
    <w:p>
      <w:pPr>
        <w:spacing w:after="100"/>
        <w:ind w:start="360" w:hanging="360"/>
      </w:pP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111111"/>
          <w:sz w:val="19"/>
          <w:szCs w:val="19"/>
        </w:rPr>
        <w:t xml:space="preserve">  Đơn vị dự thầu không có mối liên hệ về sở hữu, tài chính hoặc gia đình với chủ đầu tư, người bán căn hộ hoặc những người quyết định thay mặt các chủ sở hữu, trừ các trường hợp nêu dưới đây.</w:t>
      </w:r>
    </w:p>
    <w:p>
      <w:pPr>
        <w:spacing w:after="100"/>
        <w:ind w:start="360" w:hanging="360"/>
      </w:pP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111111"/>
          <w:sz w:val="19"/>
          <w:szCs w:val="19"/>
        </w:rPr>
        <w:t xml:space="preserve">  Đơn vị dự thầu sẽ công khai bằng văn bản mọi nhà thầu mà mình giao việc nếu mình hoặc chủ đầu tư có lợi ích trong nhà thầu đó.</w:t>
      </w:r>
    </w:p>
    <w:p>
      <w:pPr>
        <w:spacing w:after="100"/>
        <w:ind w:start="360" w:hanging="360"/>
      </w:pP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111111"/>
          <w:sz w:val="19"/>
          <w:szCs w:val="19"/>
        </w:rPr>
        <w:t xml:space="preserve">  Các mối liên hệ cần khai (ghi “không có” nếu không có):</w:t>
      </w:r>
    </w:p>
    <w:p>
      <w:pPr>
        <w:keepNext/>
        <w:spacing w:after="80" w:before="260"/>
      </w:pPr>
      <w:r>
        <w:rPr>
          <w:rFonts w:ascii="Arial" w:cs="Arial" w:eastAsia="Arial" w:hAnsi="Arial"/>
          <w:b/>
          <w:bCs/>
          <w:color w:val="111111"/>
          <w:sz w:val="22"/>
          <w:szCs w:val="22"/>
        </w:rPr>
        <w:t xml:space="preserve">Khách hàng tham chiếu</w:t>
      </w:r>
    </w:p>
    <w:tbl>
      <w:tblPr>
        <w:tblW w:type="dxa" w:w="97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400"/>
        <w:gridCol w:w="4173"/>
        <w:gridCol w:w="4173"/>
      </w:tblGrid>
      <w:tr>
        <w:trPr>
          <w:cantSplit/>
          <w:tblHeader/>
        </w:trPr>
        <w:tc>
          <w:tcPr>
            <w:tcW w:type="dxa" w:w="1400"/>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Tòa nhà hoặc khách hàng</w:t>
            </w:r>
          </w:p>
        </w:tc>
        <w:tc>
          <w:tcPr>
            <w:tcW w:type="dxa" w:w="4173"/>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Số căn hộ và số năm quản lý</w:t>
            </w:r>
          </w:p>
        </w:tc>
        <w:tc>
          <w:tcPr>
            <w:tcW w:type="dxa" w:w="4173"/>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Liên hệ</w:t>
            </w:r>
          </w:p>
        </w:tc>
      </w:tr>
      <w:tr>
        <w:trPr>
          <w:cantSplit/>
          <w:trHeight w:val="520" w:hRule="atLeast"/>
        </w:trPr>
        <w:tc>
          <w:tcPr>
            <w:tcW w:type="dxa" w:w="1400"/>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666666"/>
                <w:sz w:val="17"/>
                <w:szCs w:val="17"/>
              </w:rPr>
              <w:t xml:space="preserve">1</w:t>
            </w:r>
          </w:p>
        </w:tc>
        <w:tc>
          <w:tcPr>
            <w:tcW w:type="dxa" w:w="4173"/>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4173"/>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Height w:val="520" w:hRule="atLeast"/>
        </w:trPr>
        <w:tc>
          <w:tcPr>
            <w:tcW w:type="dxa" w:w="1400"/>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666666"/>
                <w:sz w:val="17"/>
                <w:szCs w:val="17"/>
              </w:rPr>
              <w:t xml:space="preserve">2</w:t>
            </w:r>
          </w:p>
        </w:tc>
        <w:tc>
          <w:tcPr>
            <w:tcW w:type="dxa" w:w="4173"/>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4173"/>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Height w:val="520" w:hRule="atLeast"/>
        </w:trPr>
        <w:tc>
          <w:tcPr>
            <w:tcW w:type="dxa" w:w="1400"/>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666666"/>
                <w:sz w:val="17"/>
                <w:szCs w:val="17"/>
              </w:rPr>
              <w:t xml:space="preserve">3</w:t>
            </w:r>
          </w:p>
        </w:tc>
        <w:tc>
          <w:tcPr>
            <w:tcW w:type="dxa" w:w="4173"/>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4173"/>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bl>
    <w:p>
      <w:pPr>
        <w:spacing w:after="0" w:before="300"/>
      </w:pPr>
      <w:r>
        <w:rPr>
          <w:rFonts w:ascii="Arial" w:cs="Arial" w:eastAsia="Arial" w:hAnsi="Arial"/>
          <w:color w:val="111111"/>
          <w:sz w:val="19"/>
          <w:szCs w:val="19"/>
        </w:rPr>
        <w:t xml:space="preserve"/>
      </w:r>
    </w:p>
    <w:tbl>
      <w:tblPr>
        <w:tblW w:type="dxa" w:w="97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673"/>
        <w:gridCol w:w="400"/>
        <w:gridCol w:w="4673"/>
      </w:tblGrid>
      <w:tr>
        <w:trPr>
          <w:cantSplit/>
        </w:trPr>
        <w:tc>
          <w:tcPr>
            <w:tcW w:type="dxa" w:w="4673"/>
            <w:tcBorders>
              <w:top w:val="none" w:color="FFFFFF" w:sz="0"/>
              <w:left w:val="none" w:color="FFFFFF" w:sz="0"/>
              <w:bottom w:val="none" w:color="FFFFFF" w:sz="0"/>
              <w:right w:val="none" w:color="FFFFFF" w:sz="0"/>
            </w:tcBorders>
            <w:tcMar>
              <w:top w:type="dxa" w:w="0"/>
              <w:left w:type="dxa" w:w="0"/>
              <w:bottom w:type="dxa" w:w="0"/>
              <w:right w:type="dxa" w:w="0"/>
            </w:tcMar>
          </w:tcPr>
          <w:p>
            <w:pPr>
              <w:keepNext/>
              <w:spacing w:after="0" w:before="0"/>
            </w:pPr>
            <w:r>
              <w:rPr>
                <w:rFonts w:ascii="Arial" w:cs="Arial" w:eastAsia="Arial" w:hAnsi="Arial"/>
                <w:b/>
                <w:bCs/>
                <w:color w:val="111111"/>
                <w:sz w:val="19"/>
                <w:szCs w:val="19"/>
              </w:rPr>
              <w:t xml:space="preserve">Đại diện chủ đầu tư (họ tên, chức vụ, ngày)</w:t>
            </w:r>
          </w:p>
          <w:p>
            <w:pPr>
              <w:keepNext/>
              <w:pBdr>
                <w:bottom w:val="single" w:color="111111" w:sz="6" w:space="1"/>
              </w:pBdr>
              <w:spacing w:after="40" w:before="560"/>
            </w:pPr>
            <w:r>
              <w:rPr>
                <w:rFonts w:ascii="Arial" w:cs="Arial" w:eastAsia="Arial" w:hAnsi="Arial"/>
                <w:color w:val="111111"/>
                <w:sz w:val="19"/>
                <w:szCs w:val="19"/>
              </w:rPr>
              <w:t xml:space="preserve"> </w:t>
            </w:r>
          </w:p>
          <w:p>
            <w:pPr>
              <w:spacing w:after="0" w:before="0"/>
            </w:pPr>
            <w:r>
              <w:rPr>
                <w:rFonts w:ascii="Arial" w:cs="Arial" w:eastAsia="Arial" w:hAnsi="Arial"/>
                <w:color w:val="666666"/>
                <w:sz w:val="15"/>
                <w:szCs w:val="15"/>
              </w:rPr>
              <w:t xml:space="preserve">Chữ ký</w:t>
            </w:r>
          </w:p>
        </w:tc>
        <w:tc>
          <w:tcPr>
            <w:tcW w:type="dxa" w:w="400"/>
            <w:tcBorders>
              <w:top w:val="none" w:color="FFFFFF" w:sz="0"/>
              <w:left w:val="none" w:color="FFFFFF" w:sz="0"/>
              <w:bottom w:val="none" w:color="FFFFFF" w:sz="0"/>
              <w:right w:val="none" w:color="FFFFFF" w:sz="0"/>
            </w:tcBorders>
          </w:tcPr>
          <w:p>
            <w:pPr>
              <w:spacing w:after="0" w:before="0"/>
            </w:pPr>
            <w:r>
              <w:rPr>
                <w:rFonts w:ascii="Arial" w:cs="Arial" w:eastAsia="Arial" w:hAnsi="Arial"/>
                <w:color w:val="111111"/>
                <w:sz w:val="19"/>
                <w:szCs w:val="19"/>
              </w:rPr>
              <w:t xml:space="preserve"/>
            </w:r>
          </w:p>
        </w:tc>
        <w:tc>
          <w:tcPr>
            <w:tcW w:type="dxa" w:w="4673"/>
            <w:tcBorders>
              <w:top w:val="none" w:color="FFFFFF" w:sz="0"/>
              <w:left w:val="none" w:color="FFFFFF" w:sz="0"/>
              <w:bottom w:val="none" w:color="FFFFFF" w:sz="0"/>
              <w:right w:val="none" w:color="FFFFFF" w:sz="0"/>
            </w:tcBorders>
            <w:tcMar>
              <w:top w:type="dxa" w:w="0"/>
              <w:left w:type="dxa" w:w="0"/>
              <w:bottom w:type="dxa" w:w="0"/>
              <w:right w:type="dxa" w:w="0"/>
            </w:tcMar>
          </w:tcPr>
          <w:p>
            <w:pPr>
              <w:keepNext/>
              <w:spacing w:after="0" w:before="0"/>
            </w:pPr>
            <w:r>
              <w:rPr>
                <w:rFonts w:ascii="Arial" w:cs="Arial" w:eastAsia="Arial" w:hAnsi="Arial"/>
                <w:b/>
                <w:bCs/>
                <w:color w:val="111111"/>
                <w:sz w:val="19"/>
                <w:szCs w:val="19"/>
              </w:rPr>
              <w:t xml:space="preserve">Đại diện đơn vị dự thầu (họ tên, chức vụ, ngày)</w:t>
            </w:r>
          </w:p>
          <w:p>
            <w:pPr>
              <w:keepNext/>
              <w:pBdr>
                <w:bottom w:val="single" w:color="111111" w:sz="6" w:space="1"/>
              </w:pBdr>
              <w:spacing w:after="40" w:before="560"/>
            </w:pPr>
            <w:r>
              <w:rPr>
                <w:rFonts w:ascii="Arial" w:cs="Arial" w:eastAsia="Arial" w:hAnsi="Arial"/>
                <w:color w:val="111111"/>
                <w:sz w:val="19"/>
                <w:szCs w:val="19"/>
              </w:rPr>
              <w:t xml:space="preserve"> </w:t>
            </w:r>
          </w:p>
          <w:p>
            <w:pPr>
              <w:spacing w:after="0" w:before="0"/>
            </w:pPr>
            <w:r>
              <w:rPr>
                <w:rFonts w:ascii="Arial" w:cs="Arial" w:eastAsia="Arial" w:hAnsi="Arial"/>
                <w:color w:val="666666"/>
                <w:sz w:val="15"/>
                <w:szCs w:val="15"/>
              </w:rPr>
              <w:t xml:space="preserve">Chữ ký</w:t>
            </w:r>
          </w:p>
        </w:tc>
      </w:tr>
    </w:tbl>
    <w:p>
      <w:pPr>
        <w:pBdr>
          <w:top w:val="single" w:color="9A9A9A" w:sz="4" w:space="1"/>
        </w:pBdr>
        <w:spacing w:before="360"/>
      </w:pPr>
      <w:r>
        <w:rPr>
          <w:rFonts w:ascii="Arial" w:cs="Arial" w:eastAsia="Arial" w:hAnsi="Arial"/>
          <w:color w:val="444444"/>
          <w:sz w:val="16"/>
          <w:szCs w:val="16"/>
        </w:rPr>
        <w:t xml:space="preserve">Mẫu này là thông tin chung, không phải tư vấn pháp lý. Mẫu không mô tả pháp luật của bất kỳ quốc gia nào. Hãy nhờ luật sư đối chiếu với dự án của bạn trước khi gửi.</w:t>
      </w:r>
    </w:p>
    <w:sectPr>
      <w:footerReference w:type="default" r:id="rId6"/>
      <w:pgSz w:w="11906" w:h="16838" w:orient="portrait"/>
      <w:pgMar w:top="1080" w:right="1080" w:bottom="1080" w:left="1080" w:header="708" w:footer="48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8C8C8" w:sz="2" w:space="1"/>
      </w:pBdr>
      <w:tabs>
        <w:tab w:val="right" w:pos="9746"/>
      </w:tabs>
      <w:bidi w:val="false"/>
    </w:pPr>
    <w:r>
      <w:rPr>
        <w:rFonts w:ascii="Arial" w:cs="Arial" w:eastAsia="Arial" w:hAnsi="Arial"/>
        <w:color w:val="666666"/>
        <w:sz w:val="15"/>
        <w:szCs w:val="15"/>
      </w:rPr>
      <w:t xml:space="preserve">unitify.com · https://unitify.com/vi/management-company/chu-dau-tu-ban-giao-cho-don-vi-quan-ly-van-hanh · Phiên bản biểu mẫu: tháng 10 năm 2026</w:t>
    </w:r>
    <w:r>
      <w:rPr>
        <w:rFonts w:ascii="Arial" w:cs="Arial" w:eastAsia="Arial" w:hAnsi="Arial"/>
        <w:color w:val="666666"/>
        <w:sz w:val="15"/>
        <w:szCs w:val="15"/>
      </w:rPr>
      <w:t xml:space="preserve">	</w:t>
    </w:r>
    <w:r>
      <w:rPr>
        <w:rFonts w:ascii="Arial" w:cs="Arial" w:eastAsia="Arial" w:hAnsi="Arial"/>
        <w:color w:val="666666"/>
        <w:sz w:val="15"/>
        <w:szCs w:val="15"/>
      </w:rPr>
      <w:fldChar w:fldCharType="begin"/>
    </w:r>
    <w:r>
      <w:rPr>
        <w:rFonts w:ascii="Arial" w:cs="Arial" w:eastAsia="Arial" w:hAnsi="Arial"/>
        <w:color w:val="666666"/>
        <w:sz w:val="15"/>
        <w:szCs w:val="15"/>
      </w:rPr>
      <w:instrText xml:space="preserve">PAGE</w:instrText>
    </w:r>
    <w:r>
      <w:rPr>
        <w:rFonts w:ascii="Arial" w:cs="Arial" w:eastAsia="Arial" w:hAnsi="Arial"/>
        <w:color w:val="666666"/>
        <w:sz w:val="15"/>
        <w:szCs w:val="15"/>
      </w:rPr>
      <w:fldChar w:fldCharType="separate"/>
    </w:r>
    <w:r>
      <w:rPr>
        <w:rFonts w:ascii="Arial" w:cs="Arial" w:eastAsia="Arial" w:hAnsi="Arial"/>
        <w:color w:val="666666"/>
        <w:sz w:val="15"/>
        <w:szCs w:val="15"/>
      </w:rPr>
      <w:fldChar w:fldCharType="end"/>
    </w:r>
    <w:r>
      <w:rPr>
        <w:rFonts w:ascii="Arial" w:cs="Arial" w:eastAsia="Arial" w:hAnsi="Arial"/>
        <w:color w:val="666666"/>
        <w:sz w:val="15"/>
        <w:szCs w:val="15"/>
      </w:rPr>
      <w:t xml:space="preserve"> / </w:t>
    </w:r>
    <w:r>
      <w:rPr>
        <w:rFonts w:ascii="Arial" w:cs="Arial" w:eastAsia="Arial" w:hAnsi="Arial"/>
        <w:color w:val="666666"/>
        <w:sz w:val="15"/>
        <w:szCs w:val="15"/>
      </w:rPr>
      <w:fldChar w:fldCharType="begin"/>
    </w:r>
    <w:r>
      <w:rPr>
        <w:rFonts w:ascii="Arial" w:cs="Arial" w:eastAsia="Arial" w:hAnsi="Arial"/>
        <w:color w:val="666666"/>
        <w:sz w:val="15"/>
        <w:szCs w:val="15"/>
      </w:rPr>
      <w:instrText xml:space="preserve">NUMPAGES</w:instrText>
    </w:r>
    <w:r>
      <w:rPr>
        <w:rFonts w:ascii="Arial" w:cs="Arial" w:eastAsia="Arial" w:hAnsi="Arial"/>
        <w:color w:val="666666"/>
        <w:sz w:val="15"/>
        <w:szCs w:val="15"/>
      </w:rPr>
      <w:fldChar w:fldCharType="separate"/>
    </w:r>
    <w:r>
      <w:rPr>
        <w:rFonts w:ascii="Arial" w:cs="Arial" w:eastAsia="Arial" w:hAnsi="Arial"/>
        <w:color w:val="666666"/>
        <w:sz w:val="15"/>
        <w:szCs w:val="15"/>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11111"/>
        <w:sz w:val="19"/>
        <w:szCs w:val="19"/>
        <w:lang w:val="vi-VN"/>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190"/>
    </w:pPr>
  </w:style>
  <w:style w:type="paragraph" w:styleId="TOC3">
    <w:name w:val="toc 3"/>
    <w:basedOn w:val="Normal"/>
    <w:next w:val="Normal"/>
    <w:uiPriority w:val="39"/>
    <w:semiHidden/>
    <w:unhideWhenUsed/>
    <w:pPr>
      <w:spacing w:after="100"/>
      <w:ind w:left="380"/>
    </w:pPr>
  </w:style>
  <w:style w:type="paragraph" w:styleId="TOC4">
    <w:name w:val="toc 4"/>
    <w:basedOn w:val="Normal"/>
    <w:next w:val="Normal"/>
    <w:uiPriority w:val="39"/>
    <w:semiHidden/>
    <w:unhideWhenUsed/>
    <w:pPr>
      <w:spacing w:after="100"/>
      <w:ind w:left="570"/>
    </w:pPr>
  </w:style>
  <w:style w:type="paragraph" w:styleId="TOC5">
    <w:name w:val="toc 5"/>
    <w:basedOn w:val="Normal"/>
    <w:next w:val="Normal"/>
    <w:uiPriority w:val="39"/>
    <w:semiHidden/>
    <w:unhideWhenUsed/>
    <w:pPr>
      <w:spacing w:after="100"/>
      <w:ind w:left="760"/>
    </w:pPr>
  </w:style>
  <w:style w:type="paragraph" w:styleId="TOC6">
    <w:name w:val="toc 6"/>
    <w:basedOn w:val="Normal"/>
    <w:next w:val="Normal"/>
    <w:uiPriority w:val="39"/>
    <w:semiHidden/>
    <w:unhideWhenUsed/>
    <w:pPr>
      <w:spacing w:after="100"/>
      <w:ind w:left="950"/>
    </w:pPr>
  </w:style>
  <w:style w:type="paragraph" w:styleId="TOC7">
    <w:name w:val="toc 7"/>
    <w:basedOn w:val="Normal"/>
    <w:next w:val="Normal"/>
    <w:uiPriority w:val="39"/>
    <w:semiHidden/>
    <w:unhideWhenUsed/>
    <w:pPr>
      <w:spacing w:after="100"/>
      <w:ind w:left="1140"/>
    </w:pPr>
  </w:style>
  <w:style w:type="paragraph" w:styleId="TOC8">
    <w:name w:val="toc 8"/>
    <w:basedOn w:val="Normal"/>
    <w:next w:val="Normal"/>
    <w:uiPriority w:val="39"/>
    <w:semiHidden/>
    <w:unhideWhenUsed/>
    <w:pPr>
      <w:spacing w:after="100"/>
      <w:ind w:left="1330"/>
    </w:pPr>
  </w:style>
  <w:style w:type="paragraph" w:styleId="TOC9">
    <w:name w:val="toc 9"/>
    <w:basedOn w:val="Normal"/>
    <w:next w:val="Normal"/>
    <w:uiPriority w:val="39"/>
    <w:semiHidden/>
    <w:unhideWhenUsed/>
    <w:pPr>
      <w:spacing w:after="100"/>
      <w:ind w:left="152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Hồ sơ mời thầu: đơn vị quản lý vận hành cho tòa nhà mới</dc:title>
  <dc:creator>unitify.com</dc:creator>
  <dc:description>https://unitify.com/vi/management-company/chu-dau-tu-ban-giao-cho-don-vi-quan-ly-van-hanh</dc:description>
  <cp:lastModifiedBy>unitify.com</cp:lastModifiedBy>
  <cp:revision>1</cp:revision>
  <dcterms:created xsi:type="dcterms:W3CDTF">2026-10-30T18:59:56.376Z</dcterms:created>
  <dcterms:modified xsi:type="dcterms:W3CDTF">2026-10-30T18:59:56.376Z</dcterms:modified>
</cp:coreProperties>
</file>

<file path=docProps/custom.xml><?xml version="1.0" encoding="utf-8"?>
<Properties xmlns="http://schemas.openxmlformats.org/officeDocument/2006/custom-properties" xmlns:vt="http://schemas.openxmlformats.org/officeDocument/2006/docPropsVTypes"/>
</file>