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  <w:jc w:val="center"/>
      </w:pPr>
      <w:r>
        <w:rPr>
          <w:rFonts w:ascii="Arial" w:cs="Arial" w:eastAsia="Arial" w:hAnsi="Arial"/>
          <w:b/>
          <w:bCs/>
          <w:color w:val="111111"/>
          <w:sz w:val="30"/>
          <w:szCs w:val="30"/>
        </w:rPr>
        <w:t xml:space="preserve">PEDIDO DE PROPOSTA: ADMINISTRADORA PARA O NOSSO PRÉDIO</w:t>
      </w:r>
    </w:p>
    <w:p>
      <w:pPr>
        <w:spacing w:after="120" w:before="0"/>
        <w:jc w:val="center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Enviado pelos condôminos ou pelo conselho. Peça a um advogado que o leia antes do envio.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Condomínio e prédio: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Endereço: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Número de unidades: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Administradora atual (se houver):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Contato para dúvidas e propostas: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Prazo para envio das propostas: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Data de emissão: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Como apresentar a proposta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Responda a todas as perguntas. Escreva “não oferecido” em vez de deixar uma linha em branco.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Envie a proposta ao contato indicado acima até o prazo. Propostas fora do prazo podem não ser consideradas.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Anexe um modelo de contrato, o certificado do seu seguro e a licença ou o certificado que se aplica à sua empresa.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4.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Comparamos as propostas pelos critérios e pesos abaixo. O menor preço, por si só, não vence.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5.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Reunimos pelo menos três propostas e as compartilhamos apenas com quem decide em nome dos condôminos.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Condições do contrato que pedimos que informem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O prazo do contrato, o aviso prévio de cada parte e qualquer valor ou condição para encerrá-lo antes do prazo.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Quais deveres a lei do país impõe à administradora, quais deles a proponente cumpre em nosso nome e como ela vai demonstrar esse cumprimento.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O que a proponente repassará à administradora seguinte ao fim do contrato, de que forma e em que prazo.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Credenciais e conformidade (15 %)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Pergunta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Resposta da proponente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Nota (condôminos)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 proponente e a pessoa que vai cuidar do nosso prédio têm a licença ou o certificado exigido no nosso local (se houver), e vão nos informar o número?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 proponente tem seguro de responsabilidade civil profissional e seguro contra fraude e desvio de valores (fidelidade), e vai nos mostrar o certificado?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 proponente é associada a uma entidade profissional com um código de conduta que os condôminos podem ler?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Cuidado com o dinheiro (20 %)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Pergunta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Resposta da proponente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Nota (condôminos)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O dinheiro do nosso prédio ficará em uma conta separada, em nome do condomínio, sem nunca se misturar com os recursos da proponente?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Os condôminos poderão ver o extrato bancário e quem deve o quê, online e a qualquer momento? (digital, opcional, meio peso)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 proponente fornecerá aos condôminos, todo mês, uma prestação de contas de receitas e despesas, dentro de um prazo fixo em dias?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As contas serão revisadas uma vez por ano por alguém independente da proponente?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Relatórios e governança (15 %)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Pergunta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Resposta da proponente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Nota (condôminos)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 proponente entregará o orçamento e o balanço anuais no prazo, de um jeito que um condômino consiga entender?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 proponente manterá um arquivo completo de atas e decisões a que qualquer condômino tenha acesso?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Documentos, atas e contratos ficarão em um portal para os condôminos e o conselho, e não em anexos de e-mail? (digital, opcional, meio peso)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 proponente oferece votação online ou participação a distância nas assembleias, quando a lei permite? (digital, opcional, meio peso)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Atendimento e resposta (15 %)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Pergunta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Resposta da proponente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Nota (condôminos)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 proponente designará um responsável pelo nosso prédio e informará quantos prédios ou unidades essa pessoa atende?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 proponente tem uma pessoa de reserva e um canal fora do horário comercial para cano estourado, elevador parado e falta de energia?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Os pedidos serão registrados com um número de protocolo, e o morador poderá ver o andamento? (digital, opcional, meio peso)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 proponente informará ao conselho, todo mês, os tempos de resposta e de solução?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Preparo para a entrega (10 %)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Pergunta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Resposta da proponente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Nota (condôminos)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 proponente receberá da incorporadora ou da administradora anterior as áreas comuns, as chaves e os documentos técnicos, em um termo de entrega assinado?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 proponente acompanhará defeitos e pedidos de garantia com prazos, e os cobrará da construtora?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 proponente reunirá e guardará os projetos conforme executados (as built) e a documentação técnica do nosso prédio?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Os condôminos poderão acompanhar o andamento da correção dos defeitos e o respectivo status? (digital, opcional, meio peso)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Independência (10 %)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Pergunta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Resposta da proponente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Nota (condôminos)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 proponente declara por escrito qualquer vínculo societário, financeiro ou familiar com a incorporadora, com os vendedores das unidades ou com quem decide em nome dos condôminos?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O prazo do contrato está dentro do que a lei permite, e os condôminos podem encerrá-lo com aviso prévio, sem multa?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 proponente informará quando contratar empresas que pertençam a ela ou à incorporadora?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Transparência de preço (10 %)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Pergunta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Resposta da proponente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Nota (condôminos)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 taxa da proponente é detalhada item por item, com o que está incluído por escrito?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Os valores extras e qualquer percentual cobrado sobre obras maiores são informados desde o início, com todos os acréscimos delimitados?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O reajuste anual está ligado a um índice ou teto declarado, e a proponente mostrará o volume real de trabalho do ano passado para que as propostas possam ser comparadas em pé de igualdade?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Provas (5 %)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Pergunta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Resposta da proponente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Nota (condôminos)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 proponente apresenta referências de prédios de porte e idade parecidos e informa há quantos anos atua no mercado?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 proponente fará uma demonstração ao vivo do que condôminos e moradores realmente veem? (digital, opcional, meio peso)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 proponente sabe, e nos informará, quantos condôminos realmente usam o pagamento online e o aplicativo? (digital, opcional, meio peso)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Valores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924"/>
        <w:gridCol w:w="3411"/>
        <w:gridCol w:w="3411"/>
      </w:tblGrid>
      <w:tr>
        <w:trPr>
          <w:cantSplit/>
          <w:tblHeader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Item</w:t>
            </w:r>
          </w:p>
        </w:tc>
        <w:tc>
          <w:tcPr>
            <w:tcW w:type="dxa" w:w="3411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Valor</w:t>
            </w:r>
          </w:p>
        </w:tc>
        <w:tc>
          <w:tcPr>
            <w:tcW w:type="dxa" w:w="3411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Observações</w:t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Taxa mensal de administração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Contabilidade e prestação anual de contas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Serviços extras (valor por hora)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Percentual cobrado sobre obras maiores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Implantação e transição com a administradora anterior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Reajuste anual e seu índice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Valor devido se o contrato terminar antes do prazo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Como as propostas serão pontuadas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Credenciais e conformidade: 15 %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Cuidado com o dinheiro: 20 %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Relatórios e governança: 15 %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4.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Atendimento e resposta: 15 %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5.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Preparo para a entrega: 10 %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6.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Independência: 10 %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7.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Transparência de preço: 10 %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8.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Provas: 5 %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Declaração de independência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A proponente não tem vínculo societário, financeiro ou familiar com a incorporadora, com os vendedores das unidades ou com quem decide pelos condôminos, exceto o que for indicado abaixo.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A proponente informará por escrito qualquer prestador de serviços que ela contrate e no qual ela ou a incorporadora tenha participação.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Vínculos a informar (escreva “nenhum” se não houver):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Referências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00"/>
        <w:gridCol w:w="4173"/>
        <w:gridCol w:w="4173"/>
      </w:tblGrid>
      <w:tr>
        <w:trPr>
          <w:cantSplit/>
          <w:tblHeader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Prédio ou cliente</w:t>
            </w:r>
          </w:p>
        </w:tc>
        <w:tc>
          <w:tcPr>
            <w:tcW w:type="dxa" w:w="417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Unidades e anos sob administração</w:t>
            </w:r>
          </w:p>
        </w:tc>
        <w:tc>
          <w:tcPr>
            <w:tcW w:type="dxa" w:w="417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Contato</w:t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</w:t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</w:t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3</w:t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3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/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Pelos condôminos (nome, cargo, data)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Assinatura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Pela proponente (nome, cargo, data)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Assinatura</w:t>
            </w:r>
          </w:p>
        </w:tc>
      </w:tr>
    </w:tbl>
    <w:p>
      <w:pPr>
        <w:pBdr>
          <w:top w:val="single" w:color="9A9A9A" w:sz="4" w:space="1"/>
        </w:pBdr>
        <w:spacing w:before="360"/>
      </w:pPr>
      <w:r>
        <w:rPr>
          <w:rFonts w:ascii="Arial" w:cs="Arial" w:eastAsia="Arial" w:hAnsi="Arial"/>
          <w:color w:val="444444"/>
          <w:sz w:val="16"/>
          <w:szCs w:val="16"/>
        </w:rPr>
        <w:t xml:space="preserve">Este modelo é informação geral, não aconselhamento jurídico. Ele não descreve a lei de nenhum país. Peça a um advogado que o confira com os documentos do condomínio antes do envio.</w:t>
      </w:r>
    </w:p>
    <w:sectPr>
      <w:footerReference w:type="default" r:id="rId6"/>
      <w:pgSz w:w="11906" w:h="16838" w:orient="portrait"/>
      <w:pgMar w:top="1080" w:right="1080" w:bottom="1080" w:left="1080" w:header="708" w:footer="4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8C8C8" w:sz="2" w:space="1"/>
      </w:pBdr>
      <w:tabs>
        <w:tab w:val="right" w:pos="9746"/>
      </w:tabs>
      <w:bidi w:val="false"/>
    </w:pPr>
    <w:r>
      <w:rPr>
        <w:rFonts w:ascii="Arial" w:cs="Arial" w:eastAsia="Arial" w:hAnsi="Arial"/>
        <w:color w:val="666666"/>
        <w:sz w:val="15"/>
        <w:szCs w:val="15"/>
      </w:rPr>
      <w:t xml:space="preserve">unitify.com · https://unitify.com/pt/management-company/escolher-ou-trocar-administradora-de-condominio-checklist-e-modelo · Versão do modelo: outubro de 2026</w:t>
    </w:r>
    <w:r>
      <w:rPr>
        <w:rFonts w:ascii="Arial" w:cs="Arial" w:eastAsia="Arial" w:hAnsi="Arial"/>
        <w:color w:val="666666"/>
        <w:sz w:val="15"/>
        <w:szCs w:val="15"/>
      </w:rPr>
      <w:t xml:space="preserve">	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PAGE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  <w:r>
      <w:rPr>
        <w:rFonts w:ascii="Arial" w:cs="Arial" w:eastAsia="Arial" w:hAnsi="Arial"/>
        <w:color w:val="666666"/>
        <w:sz w:val="15"/>
        <w:szCs w:val="15"/>
      </w:rPr>
      <w:t xml:space="preserve"> / 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NUMPAGES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111"/>
        <w:sz w:val="19"/>
        <w:szCs w:val="19"/>
        <w:lang w:val="pt-BR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Pedido de proposta: administradora para o nosso prédio</dc:title>
  <dc:creator>unitify.com</dc:creator>
  <dc:description>https://unitify.com/pt/management-company/escolher-ou-trocar-administradora-de-condominio-checklist-e-modelo</dc:description>
  <cp:lastModifiedBy>unitify.com</cp:lastModifiedBy>
  <cp:revision>1</cp:revision>
  <dcterms:created xsi:type="dcterms:W3CDTF">2026-10-30T18:59:49.486Z</dcterms:created>
  <dcterms:modified xsi:type="dcterms:W3CDTF">2026-10-30T18:59:49.486Z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