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VERBALE DI CONSEGNA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Consegna dell’unità dal costruttore all’acquirente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Verbale 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Città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Complesso residenziale o intervento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Palazzina, scala e piano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Unità immobiliare (interno) 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Superficie da contratto / da rilievo, m²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Box o posto auto e cantina n., se presenti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e ora della consegna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Contratto (numero e data)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Rappresentante del costruttore o venditore (nome e ruolo)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Acquirente (nome)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Documento d’identità dell’acquirente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Rappresentante dell’acquirente, se presente (nome e procura)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Telefono o e-mail dell’acquirente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Allegati (foto, elenco dei difetti), fogli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Numero di copie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Livello di finitura da contratto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Al grezzo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Con finiture di base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Con finiture complete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Con cucina e armadi inclusi, da contratto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Letture dei contatori, chiavi e oggetti consegnati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Contatore o oggetto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Numero, quantità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Lettura, nota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Energia elettrica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Acqua fredda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Acqua calda, se presente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Gas, se presente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Riscaldamento o contabilizzatore di calore, se presente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Chiavi del portoncino d’ingresso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Chiavi del portone, della cassetta postale e della cantina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Telecomandi, tessere o chiavette di accesso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Altro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Controllo per ambienti e impianti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N.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Cosa si controlla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Accettato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Difetto, n. nell’elenco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PORTONCINO D’INGRESSO E SERRATURE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Anta e telaio integri, la porta chiude bene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 serrature funzionano e tutte le chiavi aprono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Cerniere, maniglie e guarnizioni al loro posto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PARETI E SOFFITTI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Nessuna crepa, scrostatura o distacco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Superfici regolari, senza macchie né segni di infiltrazioni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Angoli e rifiniture senza danni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PAVIMENTI E BATTISCOPA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Nessuna piastrella o doga staccata, crepata o con suono a vuoto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Fughe complete e piano regolare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Battiscopa e soglie al loro posto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Pendenza verso gli scarichi (doccia, balcone, lavanderia)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INFISSI, TAPPARELLE E BALCONE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Vetri e telai integri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 finestre si aprono, si chiudono e si bloccano; la ferramenta funziona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Nessuno spiffero né ingresso d’acqua; davanzali e gocciolatoi integri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Tapparelle o persiane scorrono; porta-finestra, parapetto e chiusura del balcone saldi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IMPIANTO IDRICO E SANITARI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Rubinetti, docce e valvole di intercettazione funzionano, con acqua fredda e calda in tutti i punti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Nessuna perdita da rubinetti, sifoni e raccordi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Gli scarichi non sono intasati e le cassette di scarico funzionano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Sanitari e rubinetteria fissati bene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IMPIANTO ELETTRICO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Quadro elettrico in ordine, interruttori identificati e funzionanti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Prese e interruttori funzionano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Punti luce e, se presente, il videocitofono funzionano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Rilevatori di fumo, se previsti, montati e integri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CUCINA E LAVANDERIA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Attacchi acqua e scarico, e attacco gas o piano cottura, al loro posto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Cappa e canna di ventilazione, se previste, libere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BALCONE E TERRAZZO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Parapetto saldo, senza gioco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Pavimento integro con scolo dell’acqua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RISCALDAMENTO, CLIMATIZZAZIONE E VENTILAZIONE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Termosifoni o impianto a pavimento integri e funzionanti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Bocchette e griglie di ventilazione libere, il tiraggio c’è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FINITURE, SE PREVISTE DA CONTRATTO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Tinteggiatura, rivestimenti e piastrelle senza difetti; fughe regolari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Porte interne e ferramenta in ordine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Difetti rilevati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1007"/>
        <w:gridCol w:w="3022"/>
        <w:gridCol w:w="1007"/>
        <w:gridCol w:w="1007"/>
        <w:gridCol w:w="1007"/>
        <w:gridCol w:w="1007"/>
        <w:gridCol w:w="1009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N.</w:t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Ambiente</w:t>
            </w:r>
          </w:p>
        </w:tc>
        <w:tc>
          <w:tcPr>
            <w:tcW w:type="dxa" w:w="302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Descrizione del difetto</w:t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Foto n.</w:t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Categoria (grave / lieve)</w:t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Chi lo risolve</w:t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Scadenza</w:t>
            </w:r>
          </w:p>
        </w:tc>
        <w:tc>
          <w:tcPr>
            <w:tcW w:type="dxa" w:w="10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Risolto (data, sigla)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Note delle parti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Nuovo controllo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2086"/>
        <w:gridCol w:w="2086"/>
        <w:gridCol w:w="2086"/>
        <w:gridCol w:w="2088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N. del difetto</w:t>
            </w:r>
          </w:p>
        </w:tc>
        <w:tc>
          <w:tcPr>
            <w:tcW w:type="dxa" w:w="208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Risolto (sì / no)</w:t>
            </w:r>
          </w:p>
        </w:tc>
        <w:tc>
          <w:tcPr>
            <w:tcW w:type="dxa" w:w="208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Data del controllo</w:t>
            </w:r>
          </w:p>
        </w:tc>
        <w:tc>
          <w:tcPr>
            <w:tcW w:type="dxa" w:w="208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Commento</w:t>
            </w:r>
          </w:p>
        </w:tc>
        <w:tc>
          <w:tcPr>
            <w:tcW w:type="dxa" w:w="208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Firma dell’acquirente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Esito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Unità consegnata senza difetti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Unità consegnata con i difetti indicati sopra e scadenze concordate</w:t>
      </w:r>
    </w:p>
    <w:p>
      <w:pPr>
        <w:spacing w:after="10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Unità non accettata, motivo:</w:t>
      </w:r>
    </w:p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Rappresentante del costruttore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Nome, firma e data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Acquirente (o rappresentante)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Nome, firma e data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Modello preparato da Unitify come riferimento. Non è un documento giuridico: testo, allegati e modalità di firma vanno rivisti dall’avvocato del costruttore per il tuo progetto e il tuo contratto.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https://unitify.com/it/for-developers/templates/verbale-di-consegna-immobile-modello · Versione del modello: ottobre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it-I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consegna</dc:title>
  <dc:creator>unitify.com</dc:creator>
  <dc:description>https://unitify.com/it/for-developers/templates/verbale-di-consegna-immobile-modello</dc:description>
  <cp:lastModifiedBy>unitify.com</cp:lastModifiedBy>
  <cp:revision>1</cp:revision>
  <dcterms:created xsi:type="dcterms:W3CDTF">2026-10-17T22:53:47.698Z</dcterms:created>
  <dcterms:modified xsi:type="dcterms:W3CDTF">2026-10-17T22:53:47.698Z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