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LISTE DE CONTRÔLE DE LA REMISE : DU PROMOTEUR AU SYNDICAT DES COPROPRIÉTAIRES ET AU SYNDIC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Liste générale. Le premier groupe recense des éléments à examiner avec le promoteur en vue de leur remise au syndicat des copropriétaires.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Projet et adresse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Promoteur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Syndic qui reprend l’immeuble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Nombre de lots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de remise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d’établissement de la liste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Liste de contrôle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N°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Élément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Fait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Remarques et date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REMIS PAR LE PROMOTEUR AU SYNDICAT DES COPROPRIÉTAIRES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règlement de copropriété et ses modifications éventuelles, ainsi que les procès-verbaux des assemblées générales tenues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cas échéant, lettres de démission des représentants du promoteur membres du conseil syndical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Dossiers et états financiers depuis la création du syndicat jusqu’à la remise, examinés par un expert-comptable ou un professionnel indépendant chargé du contrôle lorsque c’est exigé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justificatifs relatifs aux fonds du syndicat et à leur gestion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Inventaire des biens que possède le syndicat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Plans et descriptifs de l’immeuble tel que construit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Liste des entreprises, sous-traitants et fournisseurs qui ont construit l’immeuble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Polices d’assurance, attestations d’achèvement et autorisations encore en vigueur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Toutes les garanties écrites de l’entreprise, des sous-traitants, des fournisseurs et des fabricants qui sont encore valables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Liste des copropriétaires avec adresses et numéros de téléphone, dans la mesure où la loi permet de la transmettre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Baux portant sur les parties communes et autres baux auxquels le syndicat est partie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Contrats de travail et de prestation de services, dont le contrat de gestion, et tous les autres contrats auxquels le syndicat est partie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Rapports de contrôle de la structure et de la sécurité signés par un ingénieur ou un architecte qualifié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Notices d’utilisation et calendriers d’entretien des équipements de l’immeuble (ascenseurs, chauffage, climatisation et sécurité incendie)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Derniers rapports de contrôle des ascenseurs, des systèmes de sécurité incendie et des autres équipements soumis à contrôle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PARTIES COMMUNES, DÉFAUTS ET GARANTIES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Visite de toutes les parties communes avec le syndic et, si possible, des représentants des copropriétaires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Liste signée des défauts ouverts, chacun avec une échéance et le nom du responsable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Registre des garanties : ce qui est couvert, par qui et jusqu’à quand, avec la procédure de réclamation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Clés, badges, télécommandes et codes comptés et remis contre signature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Relevés des compteurs des parties communes le jour de la remise, avec photos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UN DÉPART FINANCIER PROPRE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Compte bancaire séparé ouvert au nom du syndicat des copropriétaires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Solde d’ouverture, avec ce que le promoteur a payé et ce qu’il doit encore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budget et avances qui le couvrent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Fonds de réserve ou fonds de travaux constitué, avec ses modalités d’alimentation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Factures impayées et commandes en cours à la remise, chacune indiquant qui paie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COPROPRIÉTAIRES ET COMMUNICATION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Liste des copropriétaires avec leurs lots, quotes-parts et coordonnées, dans la mesure où la loi permet de la transmettre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Date et ordre du jour de la première assemblée des copropriétaires convenus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Moyen permettant aux copropriétaires de signaler un problème et de suivre par écrit son état d’avancement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Contact pour les urgences à toute heure remis à chaque copropriétaire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Pour le promoteur (nom, fonction,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Pour le syndic (nom, fonction,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Cette liste est une information générale, pas un conseil juridique. Elle n’est pas la loi : les passages lus de la loi du 10 juillet 1965 (articles 18 et 18-2, lus le 26 octobre 2026) ne disent pas ce qu’un promoteur doit remettre ; ils fixent seulement ce que l’ancien syndic remet au nouveau en cas de changement de syndic. Faites-la vérifier par un avocat au regard de votre projet.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https://unitify.com/fr/management-company/remise-immeuble-neuf-au-syndic-modele-et-liste-de-controle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contrôle de la remise : du promoteur au syndicat des copropriétaires et au syndic</dc:title>
  <dc:creator>unitify.com</dc:creator>
  <dc:description>https://unitify.com/fr/management-company/remise-immeuble-neuf-au-syndic-modele-et-liste-de-controle</dc:description>
  <cp:lastModifiedBy>unitify.com</cp:lastModifiedBy>
  <cp:revision>1</cp:revision>
  <dcterms:created xsi:type="dcterms:W3CDTF">2026-10-30T19:00:02.579Z</dcterms:created>
  <dcterms:modified xsi:type="dcterms:W3CDTF">2026-10-30T19:00:02.579Z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